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A58F5" w14:textId="465E765D" w:rsidR="00DB198D" w:rsidRDefault="002C4153" w:rsidP="004D2081">
      <w:pPr>
        <w:pStyle w:val="FactSheettitle"/>
        <w:ind w:right="-2"/>
      </w:pPr>
      <w:bookmarkStart w:id="0" w:name="_Toc436235760"/>
      <w:r>
        <w:rPr>
          <w:noProof/>
        </w:rPr>
        <mc:AlternateContent>
          <mc:Choice Requires="wps">
            <w:drawing>
              <wp:anchor distT="45720" distB="45720" distL="114300" distR="114300" simplePos="0" relativeHeight="251659264" behindDoc="1" locked="0" layoutInCell="1" allowOverlap="1" wp14:anchorId="0DB027D7" wp14:editId="39F52425">
                <wp:simplePos x="0" y="0"/>
                <wp:positionH relativeFrom="margin">
                  <wp:posOffset>3556635</wp:posOffset>
                </wp:positionH>
                <wp:positionV relativeFrom="paragraph">
                  <wp:posOffset>-746383</wp:posOffset>
                </wp:positionV>
                <wp:extent cx="3103662" cy="32409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662" cy="324091"/>
                        </a:xfrm>
                        <a:prstGeom prst="rect">
                          <a:avLst/>
                        </a:prstGeom>
                        <a:noFill/>
                        <a:ln w="9525">
                          <a:noFill/>
                          <a:miter lim="800000"/>
                          <a:headEnd/>
                          <a:tailEnd/>
                        </a:ln>
                      </wps:spPr>
                      <wps:txbx>
                        <w:txbxContent>
                          <w:p w14:paraId="1FCB04AF" w14:textId="77777777" w:rsidR="002C4153" w:rsidRPr="00C45B68" w:rsidRDefault="00EA0A67" w:rsidP="002C4153">
                            <w:pPr>
                              <w:jc w:val="right"/>
                              <w:rPr>
                                <w:b/>
                                <w:bCs/>
                                <w:color w:val="FFFFFF" w:themeColor="background1"/>
                                <w:sz w:val="24"/>
                                <w:szCs w:val="28"/>
                              </w:rPr>
                            </w:pPr>
                            <w:sdt>
                              <w:sdtPr>
                                <w:rPr>
                                  <w:b/>
                                  <w:bCs/>
                                  <w:color w:val="FFFFFF" w:themeColor="background1"/>
                                  <w:sz w:val="24"/>
                                  <w:szCs w:val="28"/>
                                </w:rPr>
                                <w:id w:val="-390350952"/>
                                <w:placeholder>
                                  <w:docPart w:val="4DA80CE9526B4AD1BE333EEC5D74CAE4"/>
                                </w:placeholder>
                                <w:temporary/>
                                <w:showingPlcHdr/>
                                <w:text w:multiLine="1"/>
                              </w:sdtPr>
                              <w:sdtEndPr/>
                              <w:sdtContent>
                                <w:r w:rsidR="002C4153" w:rsidRPr="00C45B68">
                                  <w:rPr>
                                    <w:b/>
                                    <w:bCs/>
                                    <w:color w:val="FFFFFF" w:themeColor="background1"/>
                                    <w:sz w:val="24"/>
                                    <w:szCs w:val="28"/>
                                    <w:highlight w:val="lightGray"/>
                                  </w:rPr>
                                  <w:t>[Facility/Service/Clinical Stream name]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B027D7" id="_x0000_t202" coordsize="21600,21600" o:spt="202" path="m,l,21600r21600,l21600,xe">
                <v:stroke joinstyle="miter"/>
                <v:path gradientshapeok="t" o:connecttype="rect"/>
              </v:shapetype>
              <v:shape id="Text Box 2" o:spid="_x0000_s1026" type="#_x0000_t202" style="position:absolute;margin-left:280.05pt;margin-top:-58.75pt;width:244.4pt;height:2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1d+AEAAM0DAAAOAAAAZHJzL2Uyb0RvYy54bWysU8tu2zAQvBfoPxC815LlR2PBcpAmTVEg&#10;fQBJP4CiKIsoyWVJ2pL79V1SimO0t6A6EFwtObszO9xeD1qRo3BegqnofJZTIgyHRpp9RX883b+7&#10;osQHZhqmwIiKnoSn17u3b7a9LUUBHahGOIIgxpe9rWgXgi2zzPNOaOZnYIXBZAtOs4Ch22eNYz2i&#10;a5UVeb7OenCNdcCF9/j3bkzSXcJvW8HDt7b1IhBVUewtpNWltY5rttuycu+Y7SSf2mCv6EIzabDo&#10;GeqOBUYOTv4DpSV34KENMw46g7aVXCQOyGae/8XmsWNWJC4ojrdnmfz/g+Vfj4/2uyNh+AADDjCR&#10;8PYB+E9PDNx2zOzFjXPQd4I1WHgeJct668vpapTalz6C1P0XaHDI7BAgAQ2t01EV5EkQHQdwOosu&#10;hkA4/lzM88V6XVDCMbcolvlmLMHK59vW+fBJgCZxU1GHQ03o7PjgQ+yGlc9HYjED91KpNFhlSF/R&#10;zapYpQsXGS0D+k5JXdGrPH6jEyLJj6ZJlwOTatxjAWUm1pHoSDkM9YAHI/samhPydzD6C98Dbjpw&#10;vynp0VsV9b8OzAlK1GeDGm7my2U0YwqWq/cFBu4yU19mmOEIVdFAybi9DcnAI9cb1LqVSYaXTqZe&#10;0TNJncnf0ZSXcTr18gp3fwAAAP//AwBQSwMEFAAGAAgAAAAhAAiKrUHhAAAADQEAAA8AAABkcnMv&#10;ZG93bnJldi54bWxMj01PwzAMhu9I+w+RJ3HbnKK1bKXpNIG4ghgfEres8dpqjVM12Vr+PdkJjrYf&#10;vX7eYjvZTlxo8K1jBclSgiCunGm5VvDx/rxYg/BBs9GdY1LwQx625eym0LlxI7/RZR9qEUPY51pB&#10;E0KfI/qqIav90vXE8XZ0g9UhjkONZtBjDLcd3kmZodUtxw+N7umxoeq0P1sFny/H76+VfK2fbNqP&#10;bpLIdoNK3c6n3QOIQFP4g+GqH9WhjE4Hd2bjRacgzWQSUQWLJLlPQVwRuVpvQBziLstSwLLA/y3K&#10;XwAAAP//AwBQSwECLQAUAAYACAAAACEAtoM4kv4AAADhAQAAEwAAAAAAAAAAAAAAAAAAAAAAW0Nv&#10;bnRlbnRfVHlwZXNdLnhtbFBLAQItABQABgAIAAAAIQA4/SH/1gAAAJQBAAALAAAAAAAAAAAAAAAA&#10;AC8BAABfcmVscy8ucmVsc1BLAQItABQABgAIAAAAIQCMfB1d+AEAAM0DAAAOAAAAAAAAAAAAAAAA&#10;AC4CAABkcnMvZTJvRG9jLnhtbFBLAQItABQABgAIAAAAIQAIiq1B4QAAAA0BAAAPAAAAAAAAAAAA&#10;AAAAAFIEAABkcnMvZG93bnJldi54bWxQSwUGAAAAAAQABADzAAAAYAUAAAAA&#10;" filled="f" stroked="f">
                <v:textbox>
                  <w:txbxContent>
                    <w:p w14:paraId="1FCB04AF" w14:textId="77777777" w:rsidR="002C4153" w:rsidRPr="00C45B68" w:rsidRDefault="00EA0A67" w:rsidP="002C4153">
                      <w:pPr>
                        <w:jc w:val="right"/>
                        <w:rPr>
                          <w:b/>
                          <w:bCs/>
                          <w:color w:val="FFFFFF" w:themeColor="background1"/>
                          <w:sz w:val="24"/>
                          <w:szCs w:val="28"/>
                        </w:rPr>
                      </w:pPr>
                      <w:sdt>
                        <w:sdtPr>
                          <w:rPr>
                            <w:b/>
                            <w:bCs/>
                            <w:color w:val="FFFFFF" w:themeColor="background1"/>
                            <w:sz w:val="24"/>
                            <w:szCs w:val="28"/>
                          </w:rPr>
                          <w:id w:val="-390350952"/>
                          <w:placeholder>
                            <w:docPart w:val="4DA80CE9526B4AD1BE333EEC5D74CAE4"/>
                          </w:placeholder>
                          <w:temporary/>
                          <w:showingPlcHdr/>
                          <w:text w:multiLine="1"/>
                        </w:sdtPr>
                        <w:sdtEndPr/>
                        <w:sdtContent>
                          <w:r w:rsidR="002C4153" w:rsidRPr="00C45B68">
                            <w:rPr>
                              <w:b/>
                              <w:bCs/>
                              <w:color w:val="FFFFFF" w:themeColor="background1"/>
                              <w:sz w:val="24"/>
                              <w:szCs w:val="28"/>
                              <w:highlight w:val="lightGray"/>
                            </w:rPr>
                            <w:t>[Facility/Service/Clinical Stream name]</w:t>
                          </w:r>
                        </w:sdtContent>
                      </w:sdt>
                    </w:p>
                  </w:txbxContent>
                </v:textbox>
                <w10:wrap anchorx="margin"/>
              </v:shape>
            </w:pict>
          </mc:Fallback>
        </mc:AlternateContent>
      </w:r>
      <w:r w:rsidR="00DB198D" w:rsidRPr="00DB198D">
        <w:t>Line manager—FAQs</w:t>
      </w:r>
      <w:r>
        <w:tab/>
      </w:r>
      <w:bookmarkStart w:id="1" w:name="_Toc445653269"/>
    </w:p>
    <w:bookmarkEnd w:id="0"/>
    <w:bookmarkEnd w:id="1"/>
    <w:p w14:paraId="735AC9AD" w14:textId="77777777" w:rsidR="004D2081" w:rsidRDefault="004D2081" w:rsidP="002E7605">
      <w:pPr>
        <w:pStyle w:val="Heading2"/>
      </w:pPr>
    </w:p>
    <w:p w14:paraId="1C50E4DE" w14:textId="30EF9CB0" w:rsidR="002E7605" w:rsidRPr="002E7605" w:rsidRDefault="00DB198D" w:rsidP="002E7605">
      <w:pPr>
        <w:pStyle w:val="Heading2"/>
      </w:pPr>
      <w:r w:rsidRPr="00DB198D">
        <w:t>My staff have asked for clinical supervision. What is it?</w:t>
      </w:r>
    </w:p>
    <w:p w14:paraId="2149D2F2" w14:textId="11DFD9A5" w:rsidR="00982C05" w:rsidRDefault="00DB198D" w:rsidP="006B3472">
      <w:pPr>
        <w:pStyle w:val="BodyText"/>
      </w:pPr>
      <w:r w:rsidRPr="00DB198D">
        <w:t xml:space="preserve">Clinical supervision is a process whereby nurse/midwives meet voluntarily with a clinical supervisor to discuss and reflect on their clinical practice, with the goals </w:t>
      </w:r>
      <w:proofErr w:type="gramStart"/>
      <w:r w:rsidRPr="00DB198D">
        <w:t>of:</w:t>
      </w:r>
      <w:proofErr w:type="gramEnd"/>
      <w:r w:rsidRPr="00DB198D">
        <w:t xml:space="preserve"> providing support; maintaining safety; developing practice; and improving the care experience for the people that nurses/midwives care for.</w:t>
      </w:r>
    </w:p>
    <w:p w14:paraId="772EA6A3" w14:textId="77777777" w:rsidR="006E29E8" w:rsidRPr="002B2704" w:rsidRDefault="006E29E8" w:rsidP="006B3472">
      <w:pPr>
        <w:pStyle w:val="BodyText"/>
      </w:pPr>
    </w:p>
    <w:p w14:paraId="5E9EB378" w14:textId="77777777" w:rsidR="00982C05" w:rsidRDefault="006B3472" w:rsidP="00982C05">
      <w:pPr>
        <w:pStyle w:val="BodyText"/>
        <w:rPr>
          <w:rFonts w:asciiTheme="majorHAnsi" w:hAnsiTheme="majorHAnsi" w:cs="Arial"/>
          <w:b/>
          <w:bCs/>
          <w:iCs/>
          <w:color w:val="00778B" w:themeColor="accent2"/>
          <w:sz w:val="28"/>
          <w:szCs w:val="28"/>
        </w:rPr>
      </w:pPr>
      <w:r w:rsidRPr="006B3472">
        <w:rPr>
          <w:rFonts w:asciiTheme="majorHAnsi" w:hAnsiTheme="majorHAnsi" w:cs="Arial"/>
          <w:b/>
          <w:bCs/>
          <w:iCs/>
          <w:color w:val="00778B" w:themeColor="accent2"/>
          <w:sz w:val="28"/>
          <w:szCs w:val="28"/>
        </w:rPr>
        <w:t>Should all nurses and midwives attend clinical supervision?</w:t>
      </w:r>
    </w:p>
    <w:p w14:paraId="159A3C72" w14:textId="7B9A042A" w:rsidR="00982C05" w:rsidRDefault="002B2704" w:rsidP="00982C05">
      <w:pPr>
        <w:pStyle w:val="BodyText"/>
      </w:pPr>
      <w:r w:rsidRPr="002B2704">
        <w:t xml:space="preserve">While clinical supervision is recommended for all nurses and midwives, it is a voluntary professional development </w:t>
      </w:r>
      <w:proofErr w:type="gramStart"/>
      <w:r w:rsidRPr="002B2704">
        <w:t>activity</w:t>
      </w:r>
      <w:proofErr w:type="gramEnd"/>
      <w:r w:rsidRPr="002B2704">
        <w:t xml:space="preserve"> and some nurses/midwives may choose not to participate. </w:t>
      </w:r>
    </w:p>
    <w:p w14:paraId="6417895B" w14:textId="77777777" w:rsidR="006E29E8" w:rsidRPr="00982C05" w:rsidRDefault="006E29E8" w:rsidP="00982C05">
      <w:pPr>
        <w:pStyle w:val="BodyText"/>
        <w:rPr>
          <w:rFonts w:asciiTheme="majorHAnsi" w:hAnsiTheme="majorHAnsi" w:cs="Arial"/>
          <w:b/>
          <w:bCs/>
          <w:iCs/>
          <w:color w:val="00778B" w:themeColor="accent2"/>
          <w:sz w:val="28"/>
          <w:szCs w:val="28"/>
        </w:rPr>
      </w:pPr>
    </w:p>
    <w:p w14:paraId="30A2F345" w14:textId="77777777" w:rsidR="00982C05" w:rsidRDefault="00584531" w:rsidP="00982C05">
      <w:pPr>
        <w:pStyle w:val="BodyText"/>
        <w:rPr>
          <w:rFonts w:asciiTheme="majorHAnsi" w:hAnsiTheme="majorHAnsi" w:cs="Arial"/>
          <w:b/>
          <w:bCs/>
          <w:iCs/>
          <w:color w:val="00778B" w:themeColor="accent2"/>
          <w:sz w:val="28"/>
          <w:szCs w:val="28"/>
        </w:rPr>
      </w:pPr>
      <w:r w:rsidRPr="00584531">
        <w:rPr>
          <w:rFonts w:asciiTheme="majorHAnsi" w:hAnsiTheme="majorHAnsi" w:cs="Arial"/>
          <w:b/>
          <w:bCs/>
          <w:iCs/>
          <w:color w:val="00778B" w:themeColor="accent2"/>
          <w:sz w:val="28"/>
          <w:szCs w:val="28"/>
        </w:rPr>
        <w:t>How do I find a clinical supervisor for my staff?</w:t>
      </w:r>
    </w:p>
    <w:p w14:paraId="7AE76B8C" w14:textId="132C96D4" w:rsidR="00982C05" w:rsidRDefault="000D587F" w:rsidP="00982C05">
      <w:pPr>
        <w:pStyle w:val="BodyText"/>
      </w:pPr>
      <w:r w:rsidRPr="000D587F">
        <w:t>Does your workplace/service/HHS have a clinical supervision program in place? If so, there should be a contact person who holds a list of available clinical supervisors. If there are no available clinical supervisors in your area, then you may want to discuss the possibility of implementing clinical supervision with your nursing director. This process takes time and commitment but is more sustainable in the long term. In the meantime, you may be able to develop a partnership with a service/workplace/HHS that has an established program or access an external clinical supervisor (the Australian Clinical Supervision Association maintains lists of clinical supervisors on their website).</w:t>
      </w:r>
    </w:p>
    <w:p w14:paraId="155386FD" w14:textId="77777777" w:rsidR="006E29E8" w:rsidRPr="00982C05" w:rsidRDefault="006E29E8" w:rsidP="00982C05">
      <w:pPr>
        <w:pStyle w:val="BodyText"/>
        <w:rPr>
          <w:rFonts w:asciiTheme="majorHAnsi" w:hAnsiTheme="majorHAnsi" w:cs="Arial"/>
          <w:b/>
          <w:bCs/>
          <w:iCs/>
          <w:color w:val="00778B" w:themeColor="accent2"/>
          <w:sz w:val="28"/>
          <w:szCs w:val="28"/>
        </w:rPr>
      </w:pPr>
    </w:p>
    <w:p w14:paraId="4C424675" w14:textId="77777777" w:rsidR="00982C05" w:rsidRDefault="00421462" w:rsidP="00982C05">
      <w:pPr>
        <w:pStyle w:val="BodyText"/>
        <w:rPr>
          <w:rFonts w:asciiTheme="majorHAnsi" w:hAnsiTheme="majorHAnsi" w:cs="Arial"/>
          <w:b/>
          <w:bCs/>
          <w:iCs/>
          <w:color w:val="00778B" w:themeColor="accent2"/>
          <w:sz w:val="28"/>
          <w:szCs w:val="28"/>
        </w:rPr>
      </w:pPr>
      <w:r w:rsidRPr="00421462">
        <w:rPr>
          <w:rFonts w:asciiTheme="majorHAnsi" w:hAnsiTheme="majorHAnsi" w:cs="Arial"/>
          <w:b/>
          <w:bCs/>
          <w:iCs/>
          <w:color w:val="00778B" w:themeColor="accent2"/>
          <w:sz w:val="28"/>
          <w:szCs w:val="28"/>
        </w:rPr>
        <w:t>My staff member wants an external clinical supervisor—do I need to pay for this?</w:t>
      </w:r>
    </w:p>
    <w:p w14:paraId="2DFA04FA" w14:textId="284DD071" w:rsidR="00982C05" w:rsidRDefault="00067BBC" w:rsidP="00982C05">
      <w:pPr>
        <w:pStyle w:val="BodyText"/>
      </w:pPr>
      <w:r w:rsidRPr="00067BBC">
        <w:t xml:space="preserve">No. Staff may choose to access an external clinical </w:t>
      </w:r>
      <w:proofErr w:type="gramStart"/>
      <w:r w:rsidRPr="00067BBC">
        <w:t>supervisor</w:t>
      </w:r>
      <w:proofErr w:type="gramEnd"/>
      <w:r w:rsidRPr="00067BBC">
        <w:t xml:space="preserve"> and this would generally be funded in the same manner as other professional development entitlements. </w:t>
      </w:r>
    </w:p>
    <w:p w14:paraId="64F5481D" w14:textId="77777777" w:rsidR="006E29E8" w:rsidRPr="00982C05" w:rsidRDefault="006E29E8" w:rsidP="00982C05">
      <w:pPr>
        <w:pStyle w:val="BodyText"/>
        <w:rPr>
          <w:rFonts w:asciiTheme="majorHAnsi" w:hAnsiTheme="majorHAnsi" w:cs="Arial"/>
          <w:b/>
          <w:bCs/>
          <w:iCs/>
          <w:color w:val="00778B" w:themeColor="accent2"/>
          <w:sz w:val="28"/>
          <w:szCs w:val="28"/>
        </w:rPr>
      </w:pPr>
    </w:p>
    <w:p w14:paraId="5F6DA112" w14:textId="77777777" w:rsidR="00013ADF" w:rsidRDefault="00013ADF" w:rsidP="00DB198D">
      <w:pPr>
        <w:pStyle w:val="BodyText"/>
        <w:rPr>
          <w:rFonts w:asciiTheme="majorHAnsi" w:hAnsiTheme="majorHAnsi" w:cs="Arial"/>
          <w:b/>
          <w:bCs/>
          <w:iCs/>
          <w:color w:val="00778B" w:themeColor="accent2"/>
          <w:sz w:val="28"/>
          <w:szCs w:val="28"/>
        </w:rPr>
      </w:pPr>
      <w:r w:rsidRPr="00013ADF">
        <w:rPr>
          <w:rFonts w:asciiTheme="majorHAnsi" w:hAnsiTheme="majorHAnsi" w:cs="Arial"/>
          <w:b/>
          <w:bCs/>
          <w:iCs/>
          <w:color w:val="00778B" w:themeColor="accent2"/>
          <w:sz w:val="28"/>
          <w:szCs w:val="28"/>
        </w:rPr>
        <w:t>We are a remote service—how can we access clinical supervision?</w:t>
      </w:r>
    </w:p>
    <w:p w14:paraId="1E3AFCD2" w14:textId="4F9E2301" w:rsidR="00982C05" w:rsidRDefault="007578CC" w:rsidP="002E7605">
      <w:pPr>
        <w:pStyle w:val="BodyText"/>
      </w:pPr>
      <w:r w:rsidRPr="007578CC">
        <w:t>Clinical supervision can be conducted via telephone, video or email. You may find that some clinical supervisors will have capacity to travel to regional or remote areas, at the cost of your service.</w:t>
      </w:r>
    </w:p>
    <w:p w14:paraId="142CFC64" w14:textId="77777777" w:rsidR="006E29E8" w:rsidRDefault="006E29E8" w:rsidP="002E7605">
      <w:pPr>
        <w:pStyle w:val="BodyText"/>
      </w:pPr>
    </w:p>
    <w:p w14:paraId="416DB88F" w14:textId="77777777" w:rsidR="00504825" w:rsidRDefault="00504825" w:rsidP="00C51C3C">
      <w:pPr>
        <w:pStyle w:val="BodyText"/>
        <w:rPr>
          <w:rFonts w:asciiTheme="majorHAnsi" w:hAnsiTheme="majorHAnsi" w:cs="Arial"/>
          <w:b/>
          <w:bCs/>
          <w:iCs/>
          <w:color w:val="00778B" w:themeColor="accent2"/>
          <w:sz w:val="28"/>
          <w:szCs w:val="28"/>
        </w:rPr>
      </w:pPr>
      <w:r w:rsidRPr="00504825">
        <w:rPr>
          <w:rFonts w:asciiTheme="majorHAnsi" w:hAnsiTheme="majorHAnsi" w:cs="Arial"/>
          <w:b/>
          <w:bCs/>
          <w:iCs/>
          <w:color w:val="00778B" w:themeColor="accent2"/>
          <w:sz w:val="28"/>
          <w:szCs w:val="28"/>
        </w:rPr>
        <w:t>How do staff choose between group and individual clinical supervision?</w:t>
      </w:r>
    </w:p>
    <w:p w14:paraId="26B0C446" w14:textId="77777777" w:rsidR="00E23320" w:rsidRDefault="00E23320" w:rsidP="00C51C3C">
      <w:pPr>
        <w:pStyle w:val="BodyText"/>
      </w:pPr>
      <w:r w:rsidRPr="00E23320">
        <w:t>This is a personal choice. There are different benefits and challenges to both (as described in the Clinical Supervision Framework). Initially, decisions around this may be based on clinical supervisor availability and staff preferences. Ideally, all staff should be offered individual clinical supervision, with group clinical supervision being a powerful adjunct.</w:t>
      </w:r>
    </w:p>
    <w:p w14:paraId="21642194" w14:textId="77777777" w:rsidR="006E29E8" w:rsidRDefault="006E29E8" w:rsidP="00C51C3C">
      <w:pPr>
        <w:pStyle w:val="BodyText"/>
      </w:pPr>
    </w:p>
    <w:p w14:paraId="6B335361" w14:textId="77777777" w:rsidR="006E29E8" w:rsidRDefault="006E29E8" w:rsidP="00C51C3C">
      <w:pPr>
        <w:pStyle w:val="BodyText"/>
      </w:pPr>
    </w:p>
    <w:p w14:paraId="01DD6C4B" w14:textId="77777777" w:rsidR="006E29E8" w:rsidRDefault="006E29E8" w:rsidP="00C51C3C">
      <w:pPr>
        <w:pStyle w:val="BodyText"/>
      </w:pPr>
    </w:p>
    <w:p w14:paraId="3DD8B7B9" w14:textId="77777777" w:rsidR="003F3CAD" w:rsidRDefault="003F3CAD" w:rsidP="00C51C3C">
      <w:pPr>
        <w:pStyle w:val="BodyText"/>
        <w:rPr>
          <w:rFonts w:asciiTheme="majorHAnsi" w:hAnsiTheme="majorHAnsi" w:cs="Arial"/>
          <w:b/>
          <w:bCs/>
          <w:iCs/>
          <w:color w:val="00778B" w:themeColor="accent2"/>
          <w:sz w:val="28"/>
          <w:szCs w:val="28"/>
        </w:rPr>
      </w:pPr>
      <w:r w:rsidRPr="003F3CAD">
        <w:rPr>
          <w:rFonts w:asciiTheme="majorHAnsi" w:hAnsiTheme="majorHAnsi" w:cs="Arial"/>
          <w:b/>
          <w:bCs/>
          <w:iCs/>
          <w:color w:val="00778B" w:themeColor="accent2"/>
          <w:sz w:val="28"/>
          <w:szCs w:val="28"/>
        </w:rPr>
        <w:lastRenderedPageBreak/>
        <w:t>Does clinical supervision have to be conducted in work time?</w:t>
      </w:r>
    </w:p>
    <w:p w14:paraId="35183655" w14:textId="13FB7C90" w:rsidR="00982C05" w:rsidRDefault="00490A47" w:rsidP="00732195">
      <w:pPr>
        <w:pStyle w:val="BodyText"/>
      </w:pPr>
      <w:r w:rsidRPr="00490A47">
        <w:t>Clinical supervision is a professional development activity and, therefore, should be conducted in work time. In line with other professional development activities, professional development leave may be used to access clinical supervision.</w:t>
      </w:r>
    </w:p>
    <w:p w14:paraId="01AC426F" w14:textId="77777777" w:rsidR="006E29E8" w:rsidRPr="004D2081" w:rsidRDefault="006E29E8" w:rsidP="00732195">
      <w:pPr>
        <w:pStyle w:val="BodyText"/>
      </w:pPr>
    </w:p>
    <w:p w14:paraId="18198144" w14:textId="77777777" w:rsidR="00732195" w:rsidRDefault="00732195" w:rsidP="00732195">
      <w:pPr>
        <w:pStyle w:val="BodyText"/>
        <w:rPr>
          <w:rFonts w:asciiTheme="majorHAnsi" w:hAnsiTheme="majorHAnsi" w:cs="Arial"/>
          <w:b/>
          <w:bCs/>
          <w:iCs/>
          <w:color w:val="00778B" w:themeColor="accent2"/>
          <w:sz w:val="28"/>
          <w:szCs w:val="28"/>
        </w:rPr>
      </w:pPr>
      <w:r w:rsidRPr="00732195">
        <w:rPr>
          <w:rFonts w:asciiTheme="majorHAnsi" w:hAnsiTheme="majorHAnsi" w:cs="Arial"/>
          <w:b/>
          <w:bCs/>
          <w:iCs/>
          <w:color w:val="00778B" w:themeColor="accent2"/>
          <w:sz w:val="28"/>
          <w:szCs w:val="28"/>
        </w:rPr>
        <w:t xml:space="preserve">One of my staff has trained as a clinical supervisor. Can they supervise their colleagues? </w:t>
      </w:r>
    </w:p>
    <w:p w14:paraId="704946D7" w14:textId="7D559611" w:rsidR="002E7605" w:rsidRDefault="004D2081" w:rsidP="002E7605">
      <w:pPr>
        <w:pStyle w:val="BodyText"/>
      </w:pPr>
      <w:r w:rsidRPr="004D2081">
        <w:t>No. A clinical supervisor cannot supervise someone in their clinical area, or someone that they have a dual relationship with (e.g. someone they line manage, or a friend</w:t>
      </w:r>
      <w:proofErr w:type="gramStart"/>
      <w:r w:rsidRPr="004D2081">
        <w:t>).</w:t>
      </w:r>
      <w:r w:rsidR="00C51C3C" w:rsidRPr="007578CC">
        <w:t>.</w:t>
      </w:r>
      <w:proofErr w:type="gramEnd"/>
    </w:p>
    <w:p w14:paraId="2AC58A64" w14:textId="77777777" w:rsidR="00AF71BC" w:rsidRDefault="00AF71BC" w:rsidP="002E7605">
      <w:pPr>
        <w:pStyle w:val="BodyText"/>
      </w:pPr>
    </w:p>
    <w:p w14:paraId="59ECAC76" w14:textId="77777777" w:rsidR="0051376E" w:rsidRDefault="0051376E" w:rsidP="00AF71BC">
      <w:pPr>
        <w:pStyle w:val="BodyText"/>
        <w:rPr>
          <w:rFonts w:asciiTheme="majorHAnsi" w:hAnsiTheme="majorHAnsi" w:cs="Arial"/>
          <w:b/>
          <w:bCs/>
          <w:iCs/>
          <w:color w:val="00778B" w:themeColor="accent2"/>
          <w:sz w:val="28"/>
          <w:szCs w:val="28"/>
        </w:rPr>
      </w:pPr>
      <w:r w:rsidRPr="0051376E">
        <w:rPr>
          <w:rFonts w:asciiTheme="majorHAnsi" w:hAnsiTheme="majorHAnsi" w:cs="Arial"/>
          <w:b/>
          <w:bCs/>
          <w:iCs/>
          <w:color w:val="00778B" w:themeColor="accent2"/>
          <w:sz w:val="28"/>
          <w:szCs w:val="28"/>
        </w:rPr>
        <w:t>My staff member has found a clinical supervisor who is an hour’s drive from our service, so their round trip for clinical supervision is three hours. Should I approve this?</w:t>
      </w:r>
    </w:p>
    <w:p w14:paraId="2EB0286B" w14:textId="6AAE7874" w:rsidR="00635960" w:rsidRDefault="00863FCF" w:rsidP="00635960">
      <w:pPr>
        <w:pStyle w:val="BodyText"/>
      </w:pPr>
      <w:r w:rsidRPr="00863FCF">
        <w:t xml:space="preserve">It is important that the supervisee </w:t>
      </w:r>
      <w:proofErr w:type="gramStart"/>
      <w:r w:rsidRPr="00863FCF">
        <w:t>is able to</w:t>
      </w:r>
      <w:proofErr w:type="gramEnd"/>
      <w:r w:rsidRPr="00863FCF">
        <w:t xml:space="preserve"> choose their clinical supervisor, and some people may be prepared to travel a considerable distance for this. Depending on your work environment, and availability of local clinical supervisors, it may not be reasonable to approve extended travel time within working hours. You should check whether your workplace has a policy or procedure addressing this. </w:t>
      </w:r>
    </w:p>
    <w:p w14:paraId="0D3BE212" w14:textId="77777777" w:rsidR="0081691E" w:rsidRPr="0081691E" w:rsidRDefault="0081691E" w:rsidP="00635960">
      <w:pPr>
        <w:pStyle w:val="BodyText"/>
      </w:pPr>
    </w:p>
    <w:p w14:paraId="73D56686" w14:textId="23E8F417" w:rsidR="0081691E" w:rsidRDefault="00635960" w:rsidP="00635960">
      <w:pPr>
        <w:pStyle w:val="BodyText"/>
        <w:rPr>
          <w:rFonts w:asciiTheme="majorHAnsi" w:hAnsiTheme="majorHAnsi" w:cs="Arial"/>
          <w:b/>
          <w:bCs/>
          <w:iCs/>
          <w:color w:val="00778B" w:themeColor="accent2"/>
          <w:sz w:val="28"/>
          <w:szCs w:val="28"/>
        </w:rPr>
      </w:pPr>
      <w:r w:rsidRPr="00635960">
        <w:rPr>
          <w:rFonts w:asciiTheme="majorHAnsi" w:hAnsiTheme="majorHAnsi" w:cs="Arial"/>
          <w:b/>
          <w:bCs/>
          <w:iCs/>
          <w:color w:val="00778B" w:themeColor="accent2"/>
          <w:sz w:val="28"/>
          <w:szCs w:val="28"/>
        </w:rPr>
        <w:t xml:space="preserve">My staff member has found a clinical </w:t>
      </w:r>
      <w:proofErr w:type="gramStart"/>
      <w:r w:rsidRPr="00635960">
        <w:rPr>
          <w:rFonts w:asciiTheme="majorHAnsi" w:hAnsiTheme="majorHAnsi" w:cs="Arial"/>
          <w:b/>
          <w:bCs/>
          <w:iCs/>
          <w:color w:val="00778B" w:themeColor="accent2"/>
          <w:sz w:val="28"/>
          <w:szCs w:val="28"/>
        </w:rPr>
        <w:t>supervisor</w:t>
      </w:r>
      <w:proofErr w:type="gramEnd"/>
      <w:r w:rsidRPr="00635960">
        <w:rPr>
          <w:rFonts w:asciiTheme="majorHAnsi" w:hAnsiTheme="majorHAnsi" w:cs="Arial"/>
          <w:b/>
          <w:bCs/>
          <w:iCs/>
          <w:color w:val="00778B" w:themeColor="accent2"/>
          <w:sz w:val="28"/>
          <w:szCs w:val="28"/>
        </w:rPr>
        <w:t xml:space="preserve"> but I don’t know if they have completed a training course. Is </w:t>
      </w:r>
      <w:proofErr w:type="gramStart"/>
      <w:r w:rsidRPr="00635960">
        <w:rPr>
          <w:rFonts w:asciiTheme="majorHAnsi" w:hAnsiTheme="majorHAnsi" w:cs="Arial"/>
          <w:b/>
          <w:bCs/>
          <w:iCs/>
          <w:color w:val="00778B" w:themeColor="accent2"/>
          <w:sz w:val="28"/>
          <w:szCs w:val="28"/>
        </w:rPr>
        <w:t>this</w:t>
      </w:r>
      <w:proofErr w:type="gramEnd"/>
      <w:r w:rsidRPr="00635960">
        <w:rPr>
          <w:rFonts w:asciiTheme="majorHAnsi" w:hAnsiTheme="majorHAnsi" w:cs="Arial"/>
          <w:b/>
          <w:bCs/>
          <w:iCs/>
          <w:color w:val="00778B" w:themeColor="accent2"/>
          <w:sz w:val="28"/>
          <w:szCs w:val="28"/>
        </w:rPr>
        <w:t xml:space="preserve"> okay?</w:t>
      </w:r>
    </w:p>
    <w:p w14:paraId="5E34D0B0" w14:textId="77777777" w:rsidR="00F54B98" w:rsidRDefault="00F54B98" w:rsidP="00AF71BC">
      <w:pPr>
        <w:pStyle w:val="BodyText"/>
      </w:pPr>
      <w:r w:rsidRPr="00F54B98">
        <w:t>To access clinical supervision in work time, the clinical supervisor should meet the criteria outlined in the Clinical Supervision Framework. It is reasonable to ask a nurse/midwife to provide the required details for their chosen clinical supervisor, prior to approving leave to attend. If the person does not meet the criteria for a clinical supervisor, they may still offer support to the clinician (</w:t>
      </w:r>
      <w:proofErr w:type="gramStart"/>
      <w:r w:rsidRPr="00F54B98">
        <w:t>e.g.</w:t>
      </w:r>
      <w:proofErr w:type="gramEnd"/>
      <w:r w:rsidRPr="00F54B98">
        <w:t xml:space="preserve"> debriefing, mentoring, peer support) but it is not clinical supervision.</w:t>
      </w:r>
    </w:p>
    <w:p w14:paraId="75A7850F" w14:textId="77777777" w:rsidR="0081691E" w:rsidRDefault="0081691E" w:rsidP="00AF71BC">
      <w:pPr>
        <w:pStyle w:val="BodyText"/>
      </w:pPr>
    </w:p>
    <w:p w14:paraId="58521598" w14:textId="77777777" w:rsidR="007F35F1" w:rsidRDefault="00BD100E" w:rsidP="00AF71BC">
      <w:pPr>
        <w:pStyle w:val="BodyText"/>
        <w:rPr>
          <w:rFonts w:asciiTheme="majorHAnsi" w:hAnsiTheme="majorHAnsi" w:cs="Arial"/>
          <w:b/>
          <w:bCs/>
          <w:iCs/>
          <w:color w:val="00778B" w:themeColor="accent2"/>
          <w:sz w:val="28"/>
          <w:szCs w:val="28"/>
        </w:rPr>
      </w:pPr>
      <w:r w:rsidRPr="00BD100E">
        <w:rPr>
          <w:rFonts w:asciiTheme="majorHAnsi" w:hAnsiTheme="majorHAnsi" w:cs="Arial"/>
          <w:b/>
          <w:bCs/>
          <w:iCs/>
          <w:color w:val="00778B" w:themeColor="accent2"/>
          <w:sz w:val="28"/>
          <w:szCs w:val="28"/>
        </w:rPr>
        <w:t xml:space="preserve">We had a busy shift and were unable to replace sick leave. A staff member had clinical supervision pre-arranged and left the ward anyway. Is </w:t>
      </w:r>
      <w:proofErr w:type="gramStart"/>
      <w:r w:rsidRPr="00BD100E">
        <w:rPr>
          <w:rFonts w:asciiTheme="majorHAnsi" w:hAnsiTheme="majorHAnsi" w:cs="Arial"/>
          <w:b/>
          <w:bCs/>
          <w:iCs/>
          <w:color w:val="00778B" w:themeColor="accent2"/>
          <w:sz w:val="28"/>
          <w:szCs w:val="28"/>
        </w:rPr>
        <w:t>this</w:t>
      </w:r>
      <w:proofErr w:type="gramEnd"/>
      <w:r w:rsidRPr="00BD100E">
        <w:rPr>
          <w:rFonts w:asciiTheme="majorHAnsi" w:hAnsiTheme="majorHAnsi" w:cs="Arial"/>
          <w:b/>
          <w:bCs/>
          <w:iCs/>
          <w:color w:val="00778B" w:themeColor="accent2"/>
          <w:sz w:val="28"/>
          <w:szCs w:val="28"/>
        </w:rPr>
        <w:t xml:space="preserve"> okay?</w:t>
      </w:r>
    </w:p>
    <w:p w14:paraId="3D364CCF" w14:textId="77777777" w:rsidR="007F35F1" w:rsidRDefault="007F35F1" w:rsidP="00AF71BC">
      <w:pPr>
        <w:pStyle w:val="BodyText"/>
      </w:pPr>
      <w:r w:rsidRPr="007F35F1">
        <w:t>Session times need to be negotiated with line managers in advance. If there’s an unforeseen increase in clinical workload, then all steps should be taken to support the nurse/midwife’s attendance at clinical supervision. If this is not possible, then the clinical supervision session may need to be rescheduled.</w:t>
      </w:r>
    </w:p>
    <w:p w14:paraId="13EF0FE0" w14:textId="77777777" w:rsidR="0081691E" w:rsidRDefault="0081691E" w:rsidP="00AF71BC">
      <w:pPr>
        <w:pStyle w:val="BodyText"/>
      </w:pPr>
    </w:p>
    <w:p w14:paraId="30A0236F" w14:textId="33A809FA" w:rsidR="0081691E" w:rsidRDefault="00470690" w:rsidP="00AF71BC">
      <w:pPr>
        <w:pStyle w:val="BodyText"/>
        <w:rPr>
          <w:rFonts w:asciiTheme="majorHAnsi" w:hAnsiTheme="majorHAnsi" w:cs="Arial"/>
          <w:b/>
          <w:bCs/>
          <w:iCs/>
          <w:color w:val="00778B" w:themeColor="accent2"/>
          <w:sz w:val="28"/>
          <w:szCs w:val="28"/>
        </w:rPr>
      </w:pPr>
      <w:r w:rsidRPr="00470690">
        <w:rPr>
          <w:rFonts w:asciiTheme="majorHAnsi" w:hAnsiTheme="majorHAnsi" w:cs="Arial"/>
          <w:b/>
          <w:bCs/>
          <w:iCs/>
          <w:color w:val="00778B" w:themeColor="accent2"/>
          <w:sz w:val="28"/>
          <w:szCs w:val="28"/>
        </w:rPr>
        <w:t>My staff member has been receiving clinical supervision for some time and their practice issues are not improving. Can I ask their clinical supervisor for updates on their progress?</w:t>
      </w:r>
    </w:p>
    <w:p w14:paraId="7673D54C" w14:textId="77777777" w:rsidR="0010201E" w:rsidRDefault="0010201E" w:rsidP="00AF71BC">
      <w:pPr>
        <w:pStyle w:val="BodyText"/>
      </w:pPr>
      <w:r w:rsidRPr="0010201E">
        <w:t xml:space="preserve">No. The content of clinical supervision is confidential (unless it breaches ethical or legal boundaries of professional practice) and, therefore, clinical supervisors cannot discuss issues raised in the sessions and should not be asked to do so. </w:t>
      </w:r>
    </w:p>
    <w:p w14:paraId="4796B4F0" w14:textId="77777777" w:rsidR="0081691E" w:rsidRDefault="0081691E" w:rsidP="00AF71BC">
      <w:pPr>
        <w:pStyle w:val="BodyText"/>
      </w:pPr>
    </w:p>
    <w:p w14:paraId="075D6054" w14:textId="77777777" w:rsidR="006E29E8" w:rsidRDefault="006E29E8" w:rsidP="00AF71BC">
      <w:pPr>
        <w:pStyle w:val="BodyText"/>
      </w:pPr>
    </w:p>
    <w:p w14:paraId="4469D053" w14:textId="77777777" w:rsidR="00B23946" w:rsidRDefault="00B23946" w:rsidP="00AF71BC">
      <w:pPr>
        <w:pStyle w:val="BodyText"/>
        <w:rPr>
          <w:rFonts w:asciiTheme="majorHAnsi" w:hAnsiTheme="majorHAnsi" w:cs="Arial"/>
          <w:b/>
          <w:bCs/>
          <w:iCs/>
          <w:color w:val="00778B" w:themeColor="accent2"/>
          <w:sz w:val="28"/>
          <w:szCs w:val="28"/>
        </w:rPr>
      </w:pPr>
      <w:r w:rsidRPr="00B23946">
        <w:rPr>
          <w:rFonts w:asciiTheme="majorHAnsi" w:hAnsiTheme="majorHAnsi" w:cs="Arial"/>
          <w:b/>
          <w:bCs/>
          <w:iCs/>
          <w:color w:val="00778B" w:themeColor="accent2"/>
          <w:sz w:val="28"/>
          <w:szCs w:val="28"/>
        </w:rPr>
        <w:lastRenderedPageBreak/>
        <w:t>An issue has occurred with a staff member. Should I notify their clinical supervisor of this so they can help the staff member during their clinical supervision sessions?</w:t>
      </w:r>
    </w:p>
    <w:p w14:paraId="1E18ADE8" w14:textId="77777777" w:rsidR="00F81307" w:rsidRDefault="00F81307" w:rsidP="00AF71BC">
      <w:pPr>
        <w:pStyle w:val="BodyText"/>
      </w:pPr>
      <w:r w:rsidRPr="00F81307">
        <w:t>No. Clinical supervision sessions are clinician-</w:t>
      </w:r>
      <w:proofErr w:type="gramStart"/>
      <w:r w:rsidRPr="00F81307">
        <w:t>led</w:t>
      </w:r>
      <w:proofErr w:type="gramEnd"/>
      <w:r w:rsidRPr="00F81307">
        <w:t xml:space="preserve"> and supervisees will choose which clinical issues they want to discuss during each session. Clinical supervisors should not be approached with information about their supervisees. </w:t>
      </w:r>
    </w:p>
    <w:p w14:paraId="00FE2896" w14:textId="77777777" w:rsidR="0081691E" w:rsidRDefault="0081691E" w:rsidP="00AF71BC">
      <w:pPr>
        <w:pStyle w:val="BodyText"/>
      </w:pPr>
    </w:p>
    <w:p w14:paraId="356AD7B0" w14:textId="77777777" w:rsidR="008004AC" w:rsidRDefault="008004AC" w:rsidP="00AF71BC">
      <w:pPr>
        <w:pStyle w:val="BodyText"/>
        <w:rPr>
          <w:rFonts w:asciiTheme="majorHAnsi" w:hAnsiTheme="majorHAnsi" w:cs="Arial"/>
          <w:b/>
          <w:bCs/>
          <w:iCs/>
          <w:color w:val="00778B" w:themeColor="accent2"/>
          <w:sz w:val="28"/>
          <w:szCs w:val="28"/>
        </w:rPr>
      </w:pPr>
      <w:r w:rsidRPr="008004AC">
        <w:rPr>
          <w:rFonts w:asciiTheme="majorHAnsi" w:hAnsiTheme="majorHAnsi" w:cs="Arial"/>
          <w:b/>
          <w:bCs/>
          <w:iCs/>
          <w:color w:val="00778B" w:themeColor="accent2"/>
          <w:sz w:val="28"/>
          <w:szCs w:val="28"/>
        </w:rPr>
        <w:t>If I can’t ask a clinical supervisor for updates or feedback, how do I know that the sessions are worthwhile?</w:t>
      </w:r>
    </w:p>
    <w:p w14:paraId="4D3646DC" w14:textId="77777777" w:rsidR="005E1901" w:rsidRPr="00B93AC9" w:rsidRDefault="005E1901" w:rsidP="005E1901">
      <w:pPr>
        <w:rPr>
          <w:rFonts w:ascii="Fira Sans" w:hAnsi="Fira Sans"/>
          <w:lang w:val="en-GB"/>
        </w:rPr>
      </w:pPr>
      <w:r w:rsidRPr="00B93AC9">
        <w:rPr>
          <w:rFonts w:ascii="Fira Sans" w:hAnsi="Fira Sans"/>
          <w:lang w:val="en-GB"/>
        </w:rPr>
        <w:t xml:space="preserve">There are </w:t>
      </w:r>
      <w:proofErr w:type="gramStart"/>
      <w:r w:rsidRPr="00B93AC9">
        <w:rPr>
          <w:rFonts w:ascii="Fira Sans" w:hAnsi="Fira Sans"/>
          <w:lang w:val="en-GB"/>
        </w:rPr>
        <w:t>a number of</w:t>
      </w:r>
      <w:proofErr w:type="gramEnd"/>
      <w:r w:rsidRPr="00B93AC9">
        <w:rPr>
          <w:rFonts w:ascii="Fira Sans" w:hAnsi="Fira Sans"/>
          <w:lang w:val="en-GB"/>
        </w:rPr>
        <w:t xml:space="preserve"> ways that clinical supervision can be evaluated, and it is recommended that organisations collect this data. Please see the </w:t>
      </w:r>
      <w:r>
        <w:rPr>
          <w:rFonts w:ascii="Fira Sans" w:hAnsi="Fira Sans"/>
          <w:lang w:val="en-GB"/>
        </w:rPr>
        <w:t>C</w:t>
      </w:r>
      <w:r w:rsidRPr="00B93AC9">
        <w:rPr>
          <w:rFonts w:ascii="Fira Sans" w:hAnsi="Fira Sans"/>
          <w:lang w:val="en-GB"/>
        </w:rPr>
        <w:t xml:space="preserve">linical </w:t>
      </w:r>
      <w:r>
        <w:rPr>
          <w:rFonts w:ascii="Fira Sans" w:hAnsi="Fira Sans"/>
          <w:lang w:val="en-GB"/>
        </w:rPr>
        <w:t>S</w:t>
      </w:r>
      <w:r w:rsidRPr="00B93AC9">
        <w:rPr>
          <w:rFonts w:ascii="Fira Sans" w:hAnsi="Fira Sans"/>
          <w:lang w:val="en-GB"/>
        </w:rPr>
        <w:t xml:space="preserve">upervision </w:t>
      </w:r>
      <w:r>
        <w:rPr>
          <w:rFonts w:ascii="Fira Sans" w:hAnsi="Fira Sans"/>
          <w:lang w:val="en-GB"/>
        </w:rPr>
        <w:t>F</w:t>
      </w:r>
      <w:r w:rsidRPr="00B93AC9">
        <w:rPr>
          <w:rFonts w:ascii="Fira Sans" w:hAnsi="Fira Sans"/>
          <w:lang w:val="en-GB"/>
        </w:rPr>
        <w:t>ramework for more information on evaluation methods.</w:t>
      </w:r>
    </w:p>
    <w:p w14:paraId="7731A3D3" w14:textId="4F3CE2AE" w:rsidR="00AF71BC" w:rsidRDefault="0081691E" w:rsidP="002E7605">
      <w:pPr>
        <w:pStyle w:val="BodyText"/>
      </w:pPr>
      <w:r>
        <w:rPr>
          <w:rFonts w:asciiTheme="majorHAnsi" w:hAnsiTheme="majorHAnsi" w:cs="Arial"/>
          <w:b/>
          <w:bCs/>
          <w:iCs/>
          <w:color w:val="00778B" w:themeColor="accent2"/>
          <w:sz w:val="28"/>
          <w:szCs w:val="28"/>
        </w:rPr>
        <w:t xml:space="preserve"> </w:t>
      </w:r>
    </w:p>
    <w:sectPr w:rsidR="00AF71BC" w:rsidSect="00341942">
      <w:footerReference w:type="default" r:id="rId13"/>
      <w:headerReference w:type="first" r:id="rId14"/>
      <w:footerReference w:type="first" r:id="rId15"/>
      <w:type w:val="continuous"/>
      <w:pgSz w:w="11906" w:h="16838" w:code="9"/>
      <w:pgMar w:top="1560" w:right="709" w:bottom="851" w:left="709" w:header="567" w:footer="54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ABC2" w14:textId="77777777" w:rsidR="00DB198D" w:rsidRDefault="00DB198D" w:rsidP="00185154">
      <w:r>
        <w:separator/>
      </w:r>
    </w:p>
    <w:p w14:paraId="3C012757" w14:textId="77777777" w:rsidR="00DB198D" w:rsidRDefault="00DB198D"/>
  </w:endnote>
  <w:endnote w:type="continuationSeparator" w:id="0">
    <w:p w14:paraId="594EEF94" w14:textId="77777777" w:rsidR="00DB198D" w:rsidRDefault="00DB198D" w:rsidP="00185154">
      <w:r>
        <w:continuationSeparator/>
      </w:r>
    </w:p>
    <w:p w14:paraId="4449E804" w14:textId="77777777" w:rsidR="00DB198D" w:rsidRDefault="00DB1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AA01" w14:textId="77777777" w:rsidR="002C051E" w:rsidRDefault="002C051E" w:rsidP="002C051E">
    <w:pPr>
      <w:pStyle w:val="Footer"/>
    </w:pPr>
  </w:p>
  <w:tbl>
    <w:tblPr>
      <w:tblW w:w="5000" w:type="pct"/>
      <w:tblCellMar>
        <w:left w:w="0" w:type="dxa"/>
        <w:right w:w="0" w:type="dxa"/>
      </w:tblCellMar>
      <w:tblLook w:val="0600" w:firstRow="0" w:lastRow="0" w:firstColumn="0" w:lastColumn="0" w:noHBand="1" w:noVBand="1"/>
    </w:tblPr>
    <w:tblGrid>
      <w:gridCol w:w="9214"/>
      <w:gridCol w:w="1274"/>
    </w:tblGrid>
    <w:tr w:rsidR="002C051E" w:rsidRPr="00C206B6" w14:paraId="621FF2C0" w14:textId="77777777" w:rsidTr="009D2E3F">
      <w:tc>
        <w:tcPr>
          <w:tcW w:w="9214" w:type="dxa"/>
        </w:tcPr>
        <w:p w14:paraId="1E84ACED" w14:textId="07EDA61E" w:rsidR="002C051E" w:rsidRPr="00C206B6" w:rsidRDefault="00EA0A67" w:rsidP="002C051E">
          <w:pPr>
            <w:pStyle w:val="Footer"/>
          </w:pPr>
          <w:r>
            <w:t>E</w:t>
          </w:r>
          <w:r w:rsidRPr="00EA0A67">
            <w:t>xtracted from the Clinical Supervision Framework for Nurses and Midwives (2021).</w:t>
          </w:r>
        </w:p>
      </w:tc>
      <w:tc>
        <w:tcPr>
          <w:tcW w:w="1274" w:type="dxa"/>
          <w:vAlign w:val="bottom"/>
        </w:tcPr>
        <w:p w14:paraId="62EABB4A" w14:textId="77777777" w:rsidR="002C051E" w:rsidRPr="00C206B6" w:rsidRDefault="002C051E" w:rsidP="002C051E">
          <w:pPr>
            <w:pStyle w:val="Footer"/>
            <w:jc w:val="right"/>
          </w:pPr>
          <w:r w:rsidRPr="00C206B6">
            <w:t xml:space="preserve">Page </w:t>
          </w:r>
          <w:r w:rsidRPr="00C206B6">
            <w:fldChar w:fldCharType="begin"/>
          </w:r>
          <w:r w:rsidRPr="00C206B6">
            <w:instrText xml:space="preserve"> PAGE  \* Arabic  \* MERGEFORMAT </w:instrText>
          </w:r>
          <w:r w:rsidRPr="00C206B6">
            <w:fldChar w:fldCharType="separate"/>
          </w:r>
          <w:r w:rsidR="00C43035">
            <w:rPr>
              <w:noProof/>
            </w:rPr>
            <w:t>2</w:t>
          </w:r>
          <w:r w:rsidRPr="00C206B6">
            <w:fldChar w:fldCharType="end"/>
          </w:r>
          <w:r w:rsidRPr="00C206B6">
            <w:t xml:space="preserve"> of </w:t>
          </w:r>
          <w:fldSimple w:instr=" NUMPAGES  \* Arabic  \* MERGEFORMAT ">
            <w:r w:rsidR="00C43035">
              <w:rPr>
                <w:noProof/>
              </w:rPr>
              <w:t>2</w:t>
            </w:r>
          </w:fldSimple>
        </w:p>
      </w:tc>
    </w:tr>
  </w:tbl>
  <w:p w14:paraId="7EB0AD07" w14:textId="77777777" w:rsidR="002C051E" w:rsidRPr="00C206B6" w:rsidRDefault="002C051E" w:rsidP="002C051E">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DC34" w14:textId="1D1C2C80" w:rsidR="002C051E" w:rsidRPr="002C051E" w:rsidRDefault="00EA0A67" w:rsidP="002C051E">
    <w:pPr>
      <w:pStyle w:val="Footer"/>
    </w:pPr>
    <w:r>
      <w:t>E</w:t>
    </w:r>
    <w:r w:rsidRPr="00EA0A67">
      <w:t>xtracted from the Clinical Supervision Framework for Nurses and Midwives (2021).</w:t>
    </w:r>
    <w:r w:rsidR="00EF574F" w:rsidRPr="008542EE">
      <w:rPr>
        <w:noProof/>
      </w:rPr>
      <w:drawing>
        <wp:anchor distT="0" distB="0" distL="114300" distR="114300" simplePos="0" relativeHeight="251659264" behindDoc="1" locked="0" layoutInCell="1" allowOverlap="1" wp14:anchorId="2E21F42B" wp14:editId="67A0D2FC">
          <wp:simplePos x="0" y="0"/>
          <wp:positionH relativeFrom="page">
            <wp:posOffset>4166870</wp:posOffset>
          </wp:positionH>
          <wp:positionV relativeFrom="page">
            <wp:posOffset>9804777</wp:posOffset>
          </wp:positionV>
          <wp:extent cx="3368026" cy="879154"/>
          <wp:effectExtent l="0" t="0" r="0" b="0"/>
          <wp:wrapNone/>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1"/>
                  <a:stretch>
                    <a:fillRect/>
                  </a:stretch>
                </pic:blipFill>
                <pic:spPr>
                  <a:xfrm>
                    <a:off x="0" y="0"/>
                    <a:ext cx="3368026" cy="879154"/>
                  </a:xfrm>
                  <a:prstGeom prst="rect">
                    <a:avLst/>
                  </a:prstGeom>
                </pic:spPr>
              </pic:pic>
            </a:graphicData>
          </a:graphic>
          <wp14:sizeRelH relativeFrom="margin">
            <wp14:pctWidth>0</wp14:pctWidth>
          </wp14:sizeRelH>
          <wp14:sizeRelV relativeFrom="margin">
            <wp14:pctHeight>0</wp14:pctHeight>
          </wp14:sizeRelV>
        </wp:anchor>
      </w:drawing>
    </w:r>
  </w:p>
  <w:p w14:paraId="325673CF" w14:textId="77777777" w:rsidR="002C051E" w:rsidRPr="002C051E" w:rsidRDefault="002C051E" w:rsidP="002C051E">
    <w:pPr>
      <w:pStyle w:val="Footer"/>
    </w:pPr>
  </w:p>
  <w:p w14:paraId="39A59987" w14:textId="77777777" w:rsidR="002C051E" w:rsidRPr="002C051E" w:rsidRDefault="002C051E" w:rsidP="002C051E">
    <w:pPr>
      <w:pStyle w:val="Footer"/>
    </w:pPr>
  </w:p>
  <w:p w14:paraId="20FF94E7" w14:textId="77777777" w:rsidR="002C051E" w:rsidRPr="002C051E" w:rsidRDefault="002C051E" w:rsidP="002C051E">
    <w:pPr>
      <w:pStyle w:val="Footer"/>
    </w:pPr>
  </w:p>
  <w:p w14:paraId="080038FD" w14:textId="77777777" w:rsidR="002C051E" w:rsidRPr="002C051E" w:rsidRDefault="002C051E" w:rsidP="002C051E">
    <w:pPr>
      <w:pStyle w:val="Footer"/>
    </w:pPr>
  </w:p>
  <w:p w14:paraId="0B96F7F0" w14:textId="77777777" w:rsidR="002C051E" w:rsidRPr="002C051E" w:rsidRDefault="002C051E" w:rsidP="002C051E">
    <w:pPr>
      <w:pStyle w:val="Footer"/>
    </w:pPr>
  </w:p>
  <w:p w14:paraId="39B2643E" w14:textId="77777777" w:rsidR="002C051E" w:rsidRPr="002C051E" w:rsidRDefault="002C051E" w:rsidP="002C051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EC936" w14:textId="77777777" w:rsidR="00DB198D" w:rsidRDefault="00DB198D" w:rsidP="00185154">
      <w:r>
        <w:separator/>
      </w:r>
    </w:p>
    <w:p w14:paraId="5259F722" w14:textId="77777777" w:rsidR="00DB198D" w:rsidRDefault="00DB198D"/>
  </w:footnote>
  <w:footnote w:type="continuationSeparator" w:id="0">
    <w:p w14:paraId="77A2A10C" w14:textId="77777777" w:rsidR="00DB198D" w:rsidRDefault="00DB198D" w:rsidP="00185154">
      <w:r>
        <w:continuationSeparator/>
      </w:r>
    </w:p>
    <w:p w14:paraId="35094225" w14:textId="77777777" w:rsidR="00DB198D" w:rsidRDefault="00DB19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B5CA" w14:textId="77777777" w:rsidR="00673B79" w:rsidRDefault="003D3431" w:rsidP="00673B79">
    <w:r w:rsidRPr="00CE617A">
      <w:rPr>
        <w:noProof/>
        <w:lang w:eastAsia="en-AU"/>
      </w:rPr>
      <w:drawing>
        <wp:anchor distT="0" distB="0" distL="114300" distR="114300" simplePos="0" relativeHeight="251656704" behindDoc="1" locked="0" layoutInCell="1" allowOverlap="1" wp14:anchorId="5A8A1411" wp14:editId="7E30B879">
          <wp:simplePos x="0" y="0"/>
          <wp:positionH relativeFrom="page">
            <wp:posOffset>-15240</wp:posOffset>
          </wp:positionH>
          <wp:positionV relativeFrom="page">
            <wp:posOffset>7997</wp:posOffset>
          </wp:positionV>
          <wp:extent cx="7578000" cy="611334"/>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bwMode="auto">
                  <a:xfrm>
                    <a:off x="0" y="0"/>
                    <a:ext cx="7578000" cy="6113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95F354" w14:textId="77777777" w:rsidR="00673B79" w:rsidRDefault="00673B79" w:rsidP="00673B79"/>
  <w:p w14:paraId="69A4BB8C" w14:textId="77777777" w:rsidR="00673B79" w:rsidRPr="00673B79" w:rsidRDefault="00673B79" w:rsidP="00673B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8C5"/>
    <w:multiLevelType w:val="multilevel"/>
    <w:tmpl w:val="9A566412"/>
    <w:styleLink w:val="ListParagraph"/>
    <w:lvl w:ilvl="0">
      <w:start w:val="1"/>
      <w:numFmt w:val="none"/>
      <w:pStyle w:val="ListParagraph0"/>
      <w:suff w:val="nothing"/>
      <w:lvlText w:val=""/>
      <w:lvlJc w:val="left"/>
      <w:pPr>
        <w:ind w:left="425" w:firstLine="0"/>
      </w:pPr>
      <w:rPr>
        <w:rFonts w:asciiTheme="minorHAnsi" w:hAnsiTheme="minorHAnsi" w:hint="default"/>
        <w:color w:val="auto"/>
      </w:rPr>
    </w:lvl>
    <w:lvl w:ilvl="1">
      <w:start w:val="1"/>
      <w:numFmt w:val="none"/>
      <w:pStyle w:val="ListParagraph2"/>
      <w:suff w:val="nothing"/>
      <w:lvlText w:val=""/>
      <w:lvlJc w:val="left"/>
      <w:pPr>
        <w:ind w:left="850" w:firstLine="0"/>
      </w:pPr>
      <w:rPr>
        <w:rFonts w:asciiTheme="minorHAnsi" w:hAnsiTheme="minorHAnsi" w:hint="default"/>
        <w:color w:val="auto"/>
      </w:rPr>
    </w:lvl>
    <w:lvl w:ilvl="2">
      <w:start w:val="1"/>
      <w:numFmt w:val="none"/>
      <w:pStyle w:val="ListParagraph3"/>
      <w:suff w:val="nothing"/>
      <w:lvlText w:val=""/>
      <w:lvlJc w:val="left"/>
      <w:pPr>
        <w:ind w:left="1275" w:firstLine="0"/>
      </w:pPr>
      <w:rPr>
        <w:rFonts w:asciiTheme="minorHAnsi" w:hAnsiTheme="minorHAnsi" w:hint="default"/>
        <w:color w:val="auto"/>
      </w:rPr>
    </w:lvl>
    <w:lvl w:ilvl="3">
      <w:start w:val="1"/>
      <w:numFmt w:val="none"/>
      <w:pStyle w:val="ListParagraph4"/>
      <w:suff w:val="nothing"/>
      <w:lvlText w:val=""/>
      <w:lvlJc w:val="left"/>
      <w:pPr>
        <w:ind w:left="1700" w:firstLine="0"/>
      </w:pPr>
      <w:rPr>
        <w:rFonts w:asciiTheme="minorHAnsi" w:hAnsiTheme="minorHAnsi" w:hint="default"/>
        <w:color w:val="auto"/>
      </w:rPr>
    </w:lvl>
    <w:lvl w:ilvl="4">
      <w:start w:val="1"/>
      <w:numFmt w:val="none"/>
      <w:pStyle w:val="ListParagraph5"/>
      <w:suff w:val="nothing"/>
      <w:lvlText w:val=""/>
      <w:lvlJc w:val="left"/>
      <w:pPr>
        <w:ind w:left="2125" w:firstLine="0"/>
      </w:pPr>
      <w:rPr>
        <w:rFonts w:asciiTheme="minorHAnsi" w:hAnsiTheme="minorHAnsi" w:hint="default"/>
        <w:color w:val="auto"/>
      </w:rPr>
    </w:lvl>
    <w:lvl w:ilvl="5">
      <w:start w:val="1"/>
      <w:numFmt w:val="none"/>
      <w:pStyle w:val="ListParagraph6"/>
      <w:suff w:val="nothing"/>
      <w:lvlText w:val=""/>
      <w:lvlJc w:val="left"/>
      <w:pPr>
        <w:ind w:left="2550" w:firstLine="0"/>
      </w:pPr>
      <w:rPr>
        <w:rFonts w:asciiTheme="minorHAnsi" w:hAnsiTheme="minorHAnsi" w:hint="default"/>
        <w:color w:val="auto"/>
      </w:rPr>
    </w:lvl>
    <w:lvl w:ilvl="6">
      <w:start w:val="1"/>
      <w:numFmt w:val="none"/>
      <w:suff w:val="nothing"/>
      <w:lvlText w:val=""/>
      <w:lvlJc w:val="left"/>
      <w:pPr>
        <w:ind w:left="2975" w:firstLine="0"/>
      </w:pPr>
      <w:rPr>
        <w:rFonts w:hint="default"/>
        <w:color w:val="000000"/>
      </w:rPr>
    </w:lvl>
    <w:lvl w:ilvl="7">
      <w:start w:val="1"/>
      <w:numFmt w:val="none"/>
      <w:suff w:val="nothing"/>
      <w:lvlText w:val=""/>
      <w:lvlJc w:val="left"/>
      <w:pPr>
        <w:ind w:left="3400" w:firstLine="0"/>
      </w:pPr>
      <w:rPr>
        <w:rFonts w:hint="default"/>
      </w:rPr>
    </w:lvl>
    <w:lvl w:ilvl="8">
      <w:numFmt w:val="none"/>
      <w:lvlText w:val=""/>
      <w:lvlJc w:val="left"/>
      <w:pPr>
        <w:tabs>
          <w:tab w:val="num" w:pos="3825"/>
        </w:tabs>
        <w:ind w:left="3825" w:firstLine="0"/>
      </w:pPr>
      <w:rPr>
        <w:rFonts w:hint="default"/>
      </w:rPr>
    </w:lvl>
  </w:abstractNum>
  <w:abstractNum w:abstractNumId="1" w15:restartNumberingAfterBreak="0">
    <w:nsid w:val="07284AE9"/>
    <w:multiLevelType w:val="multilevel"/>
    <w:tmpl w:val="A2DA094A"/>
    <w:styleLink w:val="ListAlpha"/>
    <w:lvl w:ilvl="0">
      <w:start w:val="1"/>
      <w:numFmt w:val="lowerLetter"/>
      <w:pStyle w:val="ListAlpha0"/>
      <w:lvlText w:val="%1."/>
      <w:lvlJc w:val="left"/>
      <w:pPr>
        <w:tabs>
          <w:tab w:val="num" w:pos="425"/>
        </w:tabs>
        <w:ind w:left="425" w:hanging="425"/>
      </w:pPr>
      <w:rPr>
        <w:rFonts w:asciiTheme="minorHAnsi" w:hAnsiTheme="minorHAnsi" w:hint="default"/>
        <w:color w:val="auto"/>
      </w:rPr>
    </w:lvl>
    <w:lvl w:ilvl="1">
      <w:start w:val="1"/>
      <w:numFmt w:val="lowerRoman"/>
      <w:pStyle w:val="ListAlpha2"/>
      <w:lvlText w:val="%2."/>
      <w:lvlJc w:val="left"/>
      <w:pPr>
        <w:tabs>
          <w:tab w:val="num" w:pos="850"/>
        </w:tabs>
        <w:ind w:left="850" w:hanging="425"/>
      </w:pPr>
      <w:rPr>
        <w:rFonts w:asciiTheme="minorHAnsi" w:hAnsiTheme="minorHAnsi" w:hint="default"/>
        <w:color w:val="auto"/>
      </w:rPr>
    </w:lvl>
    <w:lvl w:ilvl="2">
      <w:start w:val="1"/>
      <w:numFmt w:val="decimal"/>
      <w:pStyle w:val="ListAlpha3"/>
      <w:lvlText w:val="%3."/>
      <w:lvlJc w:val="left"/>
      <w:pPr>
        <w:tabs>
          <w:tab w:val="num" w:pos="1275"/>
        </w:tabs>
        <w:ind w:left="1275" w:hanging="425"/>
      </w:pPr>
      <w:rPr>
        <w:rFonts w:asciiTheme="minorHAnsi" w:hAnsiTheme="minorHAnsi" w:hint="default"/>
        <w:color w:val="auto"/>
      </w:rPr>
    </w:lvl>
    <w:lvl w:ilvl="3">
      <w:start w:val="1"/>
      <w:numFmt w:val="upperLetter"/>
      <w:pStyle w:val="ListAlpha4"/>
      <w:lvlText w:val="%4."/>
      <w:lvlJc w:val="left"/>
      <w:pPr>
        <w:tabs>
          <w:tab w:val="num" w:pos="1700"/>
        </w:tabs>
        <w:ind w:left="1700" w:hanging="425"/>
      </w:pPr>
      <w:rPr>
        <w:rFonts w:asciiTheme="minorHAnsi" w:hAnsiTheme="minorHAnsi" w:hint="default"/>
        <w:color w:val="auto"/>
      </w:rPr>
    </w:lvl>
    <w:lvl w:ilvl="4">
      <w:start w:val="1"/>
      <w:numFmt w:val="upperRoman"/>
      <w:pStyle w:val="ListAlpha5"/>
      <w:lvlText w:val="%5."/>
      <w:lvlJc w:val="left"/>
      <w:pPr>
        <w:tabs>
          <w:tab w:val="num" w:pos="2125"/>
        </w:tabs>
        <w:ind w:left="2125" w:hanging="425"/>
      </w:pPr>
      <w:rPr>
        <w:rFonts w:asciiTheme="minorHAnsi" w:hAnsiTheme="minorHAnsi" w:hint="default"/>
        <w:color w:val="auto"/>
      </w:rPr>
    </w:lvl>
    <w:lvl w:ilvl="5">
      <w:start w:val="1"/>
      <w:numFmt w:val="decimal"/>
      <w:pStyle w:val="ListAlpha6"/>
      <w:lvlText w:val="%6."/>
      <w:lvlJc w:val="left"/>
      <w:pPr>
        <w:tabs>
          <w:tab w:val="num" w:pos="2550"/>
        </w:tabs>
        <w:ind w:left="2550" w:hanging="425"/>
      </w:pPr>
      <w:rPr>
        <w:rFonts w:asciiTheme="minorHAnsi" w:hAnsiTheme="minorHAnsi" w:hint="default"/>
        <w:color w:val="auto"/>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2" w15:restartNumberingAfterBreak="0">
    <w:nsid w:val="0CCD4DAA"/>
    <w:multiLevelType w:val="multilevel"/>
    <w:tmpl w:val="B05AE864"/>
    <w:styleLink w:val="ListTableBullet"/>
    <w:lvl w:ilvl="0">
      <w:start w:val="1"/>
      <w:numFmt w:val="bullet"/>
      <w:pStyle w:val="TableBullet"/>
      <w:lvlText w:val=""/>
      <w:lvlJc w:val="left"/>
      <w:pPr>
        <w:tabs>
          <w:tab w:val="num" w:pos="397"/>
        </w:tabs>
        <w:ind w:left="397" w:hanging="284"/>
      </w:pPr>
      <w:rPr>
        <w:rFonts w:ascii="Symbol" w:hAnsi="Symbol" w:hint="default"/>
        <w:color w:val="auto"/>
        <w:sz w:val="18"/>
      </w:rPr>
    </w:lvl>
    <w:lvl w:ilvl="1">
      <w:start w:val="1"/>
      <w:numFmt w:val="bullet"/>
      <w:pStyle w:val="TableBullet2"/>
      <w:lvlText w:val="–"/>
      <w:lvlJc w:val="left"/>
      <w:pPr>
        <w:tabs>
          <w:tab w:val="num" w:pos="680"/>
        </w:tabs>
        <w:ind w:left="680"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3" w15:restartNumberingAfterBreak="0">
    <w:nsid w:val="24741D40"/>
    <w:multiLevelType w:val="multilevel"/>
    <w:tmpl w:val="99025BA8"/>
    <w:styleLink w:val="ListNumber"/>
    <w:lvl w:ilvl="0">
      <w:start w:val="1"/>
      <w:numFmt w:val="decimal"/>
      <w:pStyle w:val="ListNumber0"/>
      <w:lvlText w:val="%1."/>
      <w:lvlJc w:val="left"/>
      <w:pPr>
        <w:tabs>
          <w:tab w:val="num" w:pos="425"/>
        </w:tabs>
        <w:ind w:left="425" w:hanging="425"/>
      </w:pPr>
      <w:rPr>
        <w:rFonts w:asciiTheme="minorHAnsi" w:hAnsiTheme="minorHAnsi"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850"/>
        </w:tabs>
        <w:ind w:left="850" w:hanging="425"/>
      </w:pPr>
      <w:rPr>
        <w:rFonts w:asciiTheme="minorHAnsi" w:hAnsiTheme="minorHAnsi" w:hint="default"/>
        <w:b w:val="0"/>
        <w:i w:val="0"/>
        <w:color w:val="auto"/>
        <w:sz w:val="20"/>
      </w:rPr>
    </w:lvl>
    <w:lvl w:ilvl="2">
      <w:start w:val="1"/>
      <w:numFmt w:val="lowerRoman"/>
      <w:pStyle w:val="ListNumber3"/>
      <w:lvlText w:val="%3."/>
      <w:lvlJc w:val="left"/>
      <w:pPr>
        <w:tabs>
          <w:tab w:val="num" w:pos="1275"/>
        </w:tabs>
        <w:ind w:left="1275" w:hanging="425"/>
      </w:pPr>
      <w:rPr>
        <w:rFonts w:asciiTheme="minorHAnsi" w:hAnsiTheme="minorHAnsi" w:hint="default"/>
        <w:b w:val="0"/>
        <w:i w:val="0"/>
        <w:color w:val="auto"/>
        <w:sz w:val="20"/>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0"/>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0"/>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0"/>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285B5392"/>
    <w:multiLevelType w:val="multilevel"/>
    <w:tmpl w:val="FD08A010"/>
    <w:numStyleLink w:val="ListTableNumber"/>
  </w:abstractNum>
  <w:abstractNum w:abstractNumId="5" w15:restartNumberingAfterBreak="0">
    <w:nsid w:val="2AEE18DD"/>
    <w:multiLevelType w:val="multilevel"/>
    <w:tmpl w:val="9D625AA6"/>
    <w:numStyleLink w:val="ListNumberedHeadings"/>
  </w:abstractNum>
  <w:abstractNum w:abstractNumId="6" w15:restartNumberingAfterBreak="0">
    <w:nsid w:val="353912ED"/>
    <w:multiLevelType w:val="multilevel"/>
    <w:tmpl w:val="CCDCA7F2"/>
    <w:styleLink w:val="ListBullet"/>
    <w:lvl w:ilvl="0">
      <w:start w:val="1"/>
      <w:numFmt w:val="bullet"/>
      <w:pStyle w:val="ListBullet0"/>
      <w:lvlText w:val=""/>
      <w:lvlJc w:val="left"/>
      <w:pPr>
        <w:tabs>
          <w:tab w:val="num" w:pos="425"/>
        </w:tabs>
        <w:ind w:left="425" w:hanging="425"/>
      </w:pPr>
      <w:rPr>
        <w:rFonts w:ascii="Symbol" w:hAnsi="Symbol" w:hint="default"/>
        <w:b w:val="0"/>
        <w:i w:val="0"/>
        <w:color w:val="auto"/>
        <w:sz w:val="20"/>
        <w:szCs w:val="20"/>
      </w:rPr>
    </w:lvl>
    <w:lvl w:ilvl="1">
      <w:start w:val="1"/>
      <w:numFmt w:val="bullet"/>
      <w:pStyle w:val="ListBullet2"/>
      <w:lvlText w:val="–"/>
      <w:lvlJc w:val="left"/>
      <w:pPr>
        <w:tabs>
          <w:tab w:val="num" w:pos="850"/>
        </w:tabs>
        <w:ind w:left="850" w:hanging="425"/>
      </w:pPr>
      <w:rPr>
        <w:rFonts w:asciiTheme="minorHAnsi" w:hAnsiTheme="minorHAnsi" w:hint="default"/>
        <w:caps w:val="0"/>
        <w:strike w:val="0"/>
        <w:dstrike w:val="0"/>
        <w:vanish w:val="0"/>
        <w:color w:val="auto"/>
        <w:sz w:val="20"/>
        <w:u w:val="none"/>
        <w:vertAlign w:val="baseline"/>
      </w:rPr>
    </w:lvl>
    <w:lvl w:ilvl="2">
      <w:start w:val="1"/>
      <w:numFmt w:val="bullet"/>
      <w:pStyle w:val="ListBullet3"/>
      <w:lvlText w:val="○"/>
      <w:lvlJc w:val="left"/>
      <w:pPr>
        <w:tabs>
          <w:tab w:val="num" w:pos="1275"/>
        </w:tabs>
        <w:ind w:left="1275" w:hanging="425"/>
      </w:pPr>
      <w:rPr>
        <w:rFonts w:ascii="Courier New" w:hAnsi="Courier New" w:hint="default"/>
        <w:color w:val="auto"/>
        <w:sz w:val="20"/>
      </w:rPr>
    </w:lvl>
    <w:lvl w:ilvl="3">
      <w:start w:val="1"/>
      <w:numFmt w:val="bullet"/>
      <w:pStyle w:val="ListBullet4"/>
      <w:lvlText w:val="–"/>
      <w:lvlJc w:val="left"/>
      <w:pPr>
        <w:tabs>
          <w:tab w:val="num" w:pos="1700"/>
        </w:tabs>
        <w:ind w:left="1700" w:hanging="425"/>
      </w:pPr>
      <w:rPr>
        <w:rFonts w:asciiTheme="minorHAnsi" w:hAnsiTheme="minorHAnsi" w:hint="default"/>
        <w:caps w:val="0"/>
        <w:strike w:val="0"/>
        <w:dstrike w:val="0"/>
        <w:vanish w:val="0"/>
        <w:color w:val="auto"/>
        <w:sz w:val="20"/>
        <w:u w:val="none"/>
        <w:vertAlign w:val="baseline"/>
      </w:rPr>
    </w:lvl>
    <w:lvl w:ilvl="4">
      <w:start w:val="1"/>
      <w:numFmt w:val="bullet"/>
      <w:pStyle w:val="ListBullet5"/>
      <w:lvlText w:val=""/>
      <w:lvlJc w:val="left"/>
      <w:pPr>
        <w:tabs>
          <w:tab w:val="num" w:pos="2125"/>
        </w:tabs>
        <w:ind w:left="2125" w:hanging="425"/>
      </w:pPr>
      <w:rPr>
        <w:rFonts w:ascii="Symbol" w:hAnsi="Symbol" w:hint="default"/>
        <w:color w:val="auto"/>
        <w:sz w:val="20"/>
      </w:rPr>
    </w:lvl>
    <w:lvl w:ilvl="5">
      <w:start w:val="1"/>
      <w:numFmt w:val="bullet"/>
      <w:pStyle w:val="ListBullet6"/>
      <w:lvlText w:val="○"/>
      <w:lvlJc w:val="left"/>
      <w:pPr>
        <w:tabs>
          <w:tab w:val="num" w:pos="2550"/>
        </w:tabs>
        <w:ind w:left="2550" w:hanging="425"/>
      </w:pPr>
      <w:rPr>
        <w:rFonts w:ascii="Courier New" w:hAnsi="Courier New" w:hint="default"/>
        <w:caps w:val="0"/>
        <w:strike w:val="0"/>
        <w:dstrike w:val="0"/>
        <w:vanish w:val="0"/>
        <w:color w:val="auto"/>
        <w:sz w:val="20"/>
        <w:u w:val="none"/>
        <w:vertAlign w:val="baseline"/>
      </w:rPr>
    </w:lvl>
    <w:lvl w:ilvl="6">
      <w:start w:val="1"/>
      <w:numFmt w:val="none"/>
      <w:suff w:val="nothing"/>
      <w:lvlText w:val=""/>
      <w:lvlJc w:val="left"/>
      <w:pPr>
        <w:ind w:left="2975" w:hanging="425"/>
      </w:pPr>
      <w:rPr>
        <w:rFonts w:hint="default"/>
        <w:color w:val="auto"/>
        <w:sz w:val="20"/>
      </w:rPr>
    </w:lvl>
    <w:lvl w:ilvl="7">
      <w:start w:val="1"/>
      <w:numFmt w:val="none"/>
      <w:suff w:val="nothing"/>
      <w:lvlText w:val="%8"/>
      <w:lvlJc w:val="left"/>
      <w:pPr>
        <w:ind w:left="3400" w:hanging="425"/>
      </w:pPr>
      <w:rPr>
        <w:rFonts w:hint="default"/>
        <w:color w:val="000000"/>
        <w:sz w:val="20"/>
      </w:rPr>
    </w:lvl>
    <w:lvl w:ilvl="8">
      <w:start w:val="1"/>
      <w:numFmt w:val="none"/>
      <w:suff w:val="nothing"/>
      <w:lvlText w:val=""/>
      <w:lvlJc w:val="left"/>
      <w:pPr>
        <w:ind w:left="3825" w:hanging="425"/>
      </w:pPr>
      <w:rPr>
        <w:rFonts w:hint="default"/>
      </w:rPr>
    </w:lvl>
  </w:abstractNum>
  <w:abstractNum w:abstractNumId="7" w15:restartNumberingAfterBreak="0">
    <w:nsid w:val="40071FAE"/>
    <w:multiLevelType w:val="multilevel"/>
    <w:tmpl w:val="9D625AA6"/>
    <w:styleLink w:val="ListNumberedHeadings"/>
    <w:lvl w:ilvl="0">
      <w:start w:val="1"/>
      <w:numFmt w:val="decimal"/>
      <w:pStyle w:val="NoHeading1"/>
      <w:lvlText w:val="%1"/>
      <w:lvlJc w:val="left"/>
      <w:pPr>
        <w:tabs>
          <w:tab w:val="num" w:pos="1134"/>
        </w:tabs>
        <w:ind w:left="1134" w:hanging="1134"/>
      </w:pPr>
      <w:rPr>
        <w:rFonts w:asciiTheme="majorHAnsi" w:hAnsiTheme="majorHAnsi" w:hint="default"/>
        <w:color w:val="236192" w:themeColor="accent1"/>
      </w:rPr>
    </w:lvl>
    <w:lvl w:ilvl="1">
      <w:start w:val="1"/>
      <w:numFmt w:val="decimal"/>
      <w:pStyle w:val="NoHeading2"/>
      <w:lvlText w:val="%1.%2"/>
      <w:lvlJc w:val="left"/>
      <w:pPr>
        <w:tabs>
          <w:tab w:val="num" w:pos="1134"/>
        </w:tabs>
        <w:ind w:left="1134" w:hanging="1134"/>
      </w:pPr>
      <w:rPr>
        <w:rFonts w:asciiTheme="majorHAnsi" w:hAnsiTheme="majorHAnsi" w:hint="default"/>
        <w:color w:val="00778B" w:themeColor="accent2"/>
      </w:rPr>
    </w:lvl>
    <w:lvl w:ilvl="2">
      <w:start w:val="1"/>
      <w:numFmt w:val="decimal"/>
      <w:pStyle w:val="NoHeading3"/>
      <w:lvlText w:val="%1.%2.%3"/>
      <w:lvlJc w:val="left"/>
      <w:pPr>
        <w:tabs>
          <w:tab w:val="num" w:pos="1134"/>
        </w:tabs>
        <w:ind w:left="1134" w:hanging="1134"/>
      </w:pPr>
      <w:rPr>
        <w:rFonts w:asciiTheme="majorHAnsi" w:hAnsiTheme="majorHAnsi" w:hint="default"/>
        <w:color w:val="00A3AD" w:themeColor="accent3"/>
      </w:rPr>
    </w:lvl>
    <w:lvl w:ilvl="3">
      <w:start w:val="1"/>
      <w:numFmt w:val="decimal"/>
      <w:pStyle w:val="NoHeading4"/>
      <w:lvlText w:val="%1.%2.%3.%4"/>
      <w:lvlJc w:val="left"/>
      <w:pPr>
        <w:tabs>
          <w:tab w:val="num" w:pos="1134"/>
        </w:tabs>
        <w:ind w:left="1134" w:hanging="1134"/>
      </w:pPr>
      <w:rPr>
        <w:rFonts w:asciiTheme="majorHAnsi" w:hAnsiTheme="majorHAnsi" w:hint="default"/>
        <w:color w:val="236192" w:themeColor="accent1"/>
        <w:sz w:val="20"/>
      </w:rPr>
    </w:lvl>
    <w:lvl w:ilvl="4">
      <w:start w:val="1"/>
      <w:numFmt w:val="decimal"/>
      <w:pStyle w:val="NoHeading5"/>
      <w:lvlText w:val="%1.%2.%3.%4.%5"/>
      <w:lvlJc w:val="left"/>
      <w:pPr>
        <w:tabs>
          <w:tab w:val="num" w:pos="1134"/>
        </w:tabs>
        <w:ind w:left="1134" w:hanging="1134"/>
      </w:pPr>
      <w:rPr>
        <w:rFonts w:asciiTheme="majorHAnsi" w:hAnsiTheme="majorHAnsi" w:hint="default"/>
        <w:color w:val="00778B" w:themeColor="accent2"/>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8" w15:restartNumberingAfterBreak="0">
    <w:nsid w:val="626E5373"/>
    <w:multiLevelType w:val="multilevel"/>
    <w:tmpl w:val="FD08A010"/>
    <w:styleLink w:val="ListTableNumber"/>
    <w:lvl w:ilvl="0">
      <w:start w:val="1"/>
      <w:numFmt w:val="decimal"/>
      <w:pStyle w:val="TableNumber"/>
      <w:lvlText w:val="%1."/>
      <w:lvlJc w:val="left"/>
      <w:pPr>
        <w:tabs>
          <w:tab w:val="num" w:pos="397"/>
        </w:tabs>
        <w:ind w:left="397" w:hanging="284"/>
      </w:pPr>
      <w:rPr>
        <w:rFonts w:asciiTheme="minorHAnsi" w:hAnsiTheme="minorHAnsi" w:hint="default"/>
        <w:b w:val="0"/>
        <w:i w:val="0"/>
        <w:color w:val="auto"/>
        <w:sz w:val="20"/>
        <w:szCs w:val="21"/>
      </w:rPr>
    </w:lvl>
    <w:lvl w:ilvl="1">
      <w:start w:val="1"/>
      <w:numFmt w:val="lowerLetter"/>
      <w:pStyle w:val="TableNumber2"/>
      <w:lvlText w:val="%2."/>
      <w:lvlJc w:val="left"/>
      <w:pPr>
        <w:tabs>
          <w:tab w:val="num" w:pos="680"/>
        </w:tabs>
        <w:ind w:left="680" w:hanging="283"/>
      </w:pPr>
      <w:rPr>
        <w:rFonts w:asciiTheme="minorHAnsi" w:hAnsiTheme="minorHAnsi"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72E46109"/>
    <w:multiLevelType w:val="multilevel"/>
    <w:tmpl w:val="B05AE864"/>
    <w:numStyleLink w:val="ListTableBullet"/>
  </w:abstractNum>
  <w:abstractNum w:abstractNumId="10" w15:restartNumberingAfterBreak="0">
    <w:nsid w:val="79E341B3"/>
    <w:multiLevelType w:val="multilevel"/>
    <w:tmpl w:val="B05AE864"/>
    <w:numStyleLink w:val="ListTableBullet"/>
  </w:abstractNum>
  <w:abstractNum w:abstractNumId="11" w15:restartNumberingAfterBreak="0">
    <w:nsid w:val="7BC87691"/>
    <w:multiLevelType w:val="multilevel"/>
    <w:tmpl w:val="FD08A010"/>
    <w:numStyleLink w:val="ListTableNumber"/>
  </w:abstractNum>
  <w:abstractNum w:abstractNumId="12" w15:restartNumberingAfterBreak="0">
    <w:nsid w:val="7E0F5F26"/>
    <w:multiLevelType w:val="multilevel"/>
    <w:tmpl w:val="7FFA377C"/>
    <w:lvl w:ilvl="0">
      <w:start w:val="1"/>
      <w:numFmt w:val="upperLetter"/>
      <w:lvlRestart w:val="0"/>
      <w:pStyle w:val="AppendixH1"/>
      <w:suff w:val="nothing"/>
      <w:lvlText w:val="Schedule %1"/>
      <w:lvlJc w:val="left"/>
      <w:pPr>
        <w:ind w:left="0" w:firstLine="0"/>
      </w:pPr>
      <w:rPr>
        <w:rFonts w:ascii="Arial" w:hAnsi="Arial" w:hint="default"/>
        <w:color w:val="auto"/>
        <w:sz w:val="32"/>
        <w:szCs w:val="32"/>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none"/>
      <w:suff w:val="nothing"/>
      <w:lvlText w:val=""/>
      <w:lvlJc w:val="left"/>
      <w:pPr>
        <w:ind w:left="-851" w:firstLine="0"/>
      </w:pPr>
      <w:rPr>
        <w:rFonts w:hint="default"/>
        <w:color w:val="76787B"/>
      </w:rPr>
    </w:lvl>
    <w:lvl w:ilvl="4">
      <w:start w:val="1"/>
      <w:numFmt w:val="none"/>
      <w:suff w:val="nothing"/>
      <w:lvlText w:val=""/>
      <w:lvlJc w:val="left"/>
      <w:pPr>
        <w:ind w:left="-851" w:firstLine="0"/>
      </w:pPr>
      <w:rPr>
        <w:rFonts w:hint="default"/>
      </w:rPr>
    </w:lvl>
    <w:lvl w:ilvl="5">
      <w:start w:val="1"/>
      <w:numFmt w:val="none"/>
      <w:suff w:val="nothing"/>
      <w:lvlText w:val=""/>
      <w:lvlJc w:val="left"/>
      <w:pPr>
        <w:ind w:left="-851" w:firstLine="0"/>
      </w:pPr>
      <w:rPr>
        <w:rFonts w:hint="default"/>
      </w:rPr>
    </w:lvl>
    <w:lvl w:ilvl="6">
      <w:start w:val="1"/>
      <w:numFmt w:val="none"/>
      <w:suff w:val="nothing"/>
      <w:lvlText w:val=""/>
      <w:lvlJc w:val="left"/>
      <w:pPr>
        <w:ind w:left="-851" w:firstLine="0"/>
      </w:pPr>
      <w:rPr>
        <w:rFonts w:hint="default"/>
        <w:sz w:val="18"/>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num w:numId="1" w16cid:durableId="1262446022">
    <w:abstractNumId w:val="12"/>
  </w:num>
  <w:num w:numId="2" w16cid:durableId="398747748">
    <w:abstractNumId w:val="7"/>
  </w:num>
  <w:num w:numId="3" w16cid:durableId="1569920142">
    <w:abstractNumId w:val="2"/>
  </w:num>
  <w:num w:numId="4" w16cid:durableId="506602917">
    <w:abstractNumId w:val="8"/>
  </w:num>
  <w:num w:numId="5" w16cid:durableId="945843524">
    <w:abstractNumId w:val="4"/>
  </w:num>
  <w:num w:numId="6" w16cid:durableId="334498702">
    <w:abstractNumId w:val="10"/>
  </w:num>
  <w:num w:numId="7" w16cid:durableId="701051366">
    <w:abstractNumId w:val="5"/>
  </w:num>
  <w:num w:numId="8" w16cid:durableId="2020505608">
    <w:abstractNumId w:val="1"/>
  </w:num>
  <w:num w:numId="9" w16cid:durableId="5833665">
    <w:abstractNumId w:val="6"/>
  </w:num>
  <w:num w:numId="10" w16cid:durableId="1526865558">
    <w:abstractNumId w:val="3"/>
  </w:num>
  <w:num w:numId="11" w16cid:durableId="1329213965">
    <w:abstractNumId w:val="0"/>
  </w:num>
  <w:num w:numId="12" w16cid:durableId="880870907">
    <w:abstractNumId w:val="2"/>
  </w:num>
  <w:num w:numId="13" w16cid:durableId="757479925">
    <w:abstractNumId w:val="8"/>
  </w:num>
  <w:num w:numId="14" w16cid:durableId="975991060">
    <w:abstractNumId w:val="9"/>
  </w:num>
  <w:num w:numId="15" w16cid:durableId="568803708">
    <w:abstractNumId w:val="9"/>
  </w:num>
  <w:num w:numId="16" w16cid:durableId="1367098313">
    <w:abstractNumId w:val="11"/>
  </w:num>
  <w:num w:numId="17" w16cid:durableId="6497501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98D"/>
    <w:rsid w:val="00006100"/>
    <w:rsid w:val="00013ADF"/>
    <w:rsid w:val="00017476"/>
    <w:rsid w:val="00025409"/>
    <w:rsid w:val="000300C2"/>
    <w:rsid w:val="00067BBC"/>
    <w:rsid w:val="00071C7D"/>
    <w:rsid w:val="00076F97"/>
    <w:rsid w:val="000870BB"/>
    <w:rsid w:val="00087D93"/>
    <w:rsid w:val="00094158"/>
    <w:rsid w:val="000B3E5D"/>
    <w:rsid w:val="000B3EBE"/>
    <w:rsid w:val="000B6FA1"/>
    <w:rsid w:val="000C0C22"/>
    <w:rsid w:val="000C1D1E"/>
    <w:rsid w:val="000D587F"/>
    <w:rsid w:val="000F4A35"/>
    <w:rsid w:val="000F4D72"/>
    <w:rsid w:val="0010201E"/>
    <w:rsid w:val="001063C6"/>
    <w:rsid w:val="00127F74"/>
    <w:rsid w:val="0013218E"/>
    <w:rsid w:val="00145CCD"/>
    <w:rsid w:val="001505D8"/>
    <w:rsid w:val="00154790"/>
    <w:rsid w:val="00156423"/>
    <w:rsid w:val="001600E5"/>
    <w:rsid w:val="001829A7"/>
    <w:rsid w:val="00185154"/>
    <w:rsid w:val="00185F85"/>
    <w:rsid w:val="0019114D"/>
    <w:rsid w:val="001A1E60"/>
    <w:rsid w:val="001B5CEA"/>
    <w:rsid w:val="001C4B66"/>
    <w:rsid w:val="001D4AC2"/>
    <w:rsid w:val="001F16CA"/>
    <w:rsid w:val="001F66DB"/>
    <w:rsid w:val="002078C1"/>
    <w:rsid w:val="002106C4"/>
    <w:rsid w:val="00210DEF"/>
    <w:rsid w:val="0021223B"/>
    <w:rsid w:val="002218D3"/>
    <w:rsid w:val="00222215"/>
    <w:rsid w:val="00236DCC"/>
    <w:rsid w:val="0025119D"/>
    <w:rsid w:val="00252201"/>
    <w:rsid w:val="00254DD8"/>
    <w:rsid w:val="002557A0"/>
    <w:rsid w:val="00287321"/>
    <w:rsid w:val="00292804"/>
    <w:rsid w:val="002B2704"/>
    <w:rsid w:val="002B4003"/>
    <w:rsid w:val="002C051E"/>
    <w:rsid w:val="002C0D3B"/>
    <w:rsid w:val="002C4153"/>
    <w:rsid w:val="002C5B1C"/>
    <w:rsid w:val="002D1731"/>
    <w:rsid w:val="002D290E"/>
    <w:rsid w:val="002D4254"/>
    <w:rsid w:val="002D4E6E"/>
    <w:rsid w:val="002E7605"/>
    <w:rsid w:val="002F2BFD"/>
    <w:rsid w:val="002F4862"/>
    <w:rsid w:val="00301893"/>
    <w:rsid w:val="003411DD"/>
    <w:rsid w:val="00341942"/>
    <w:rsid w:val="00357296"/>
    <w:rsid w:val="00363F41"/>
    <w:rsid w:val="0037398C"/>
    <w:rsid w:val="0037618F"/>
    <w:rsid w:val="00384D54"/>
    <w:rsid w:val="003853C1"/>
    <w:rsid w:val="003A04C1"/>
    <w:rsid w:val="003A08A5"/>
    <w:rsid w:val="003B0945"/>
    <w:rsid w:val="003B097F"/>
    <w:rsid w:val="003B4DCF"/>
    <w:rsid w:val="003D3431"/>
    <w:rsid w:val="003D3B71"/>
    <w:rsid w:val="003D56AF"/>
    <w:rsid w:val="003E1EF3"/>
    <w:rsid w:val="003E5319"/>
    <w:rsid w:val="003E7F26"/>
    <w:rsid w:val="003F3CAD"/>
    <w:rsid w:val="003F5DEF"/>
    <w:rsid w:val="003F6E2B"/>
    <w:rsid w:val="00402087"/>
    <w:rsid w:val="00404615"/>
    <w:rsid w:val="00407776"/>
    <w:rsid w:val="00421462"/>
    <w:rsid w:val="00427353"/>
    <w:rsid w:val="00430DFD"/>
    <w:rsid w:val="0043564D"/>
    <w:rsid w:val="0043628A"/>
    <w:rsid w:val="00444AE6"/>
    <w:rsid w:val="004478FD"/>
    <w:rsid w:val="00465D45"/>
    <w:rsid w:val="004700B3"/>
    <w:rsid w:val="00470690"/>
    <w:rsid w:val="00490A47"/>
    <w:rsid w:val="00491C59"/>
    <w:rsid w:val="004973B4"/>
    <w:rsid w:val="004B21E8"/>
    <w:rsid w:val="004B7DAE"/>
    <w:rsid w:val="004D001A"/>
    <w:rsid w:val="004D2081"/>
    <w:rsid w:val="004E79A4"/>
    <w:rsid w:val="004F2A3C"/>
    <w:rsid w:val="004F3300"/>
    <w:rsid w:val="004F3D6F"/>
    <w:rsid w:val="00504825"/>
    <w:rsid w:val="0051056D"/>
    <w:rsid w:val="0051376E"/>
    <w:rsid w:val="00513F0C"/>
    <w:rsid w:val="005277C1"/>
    <w:rsid w:val="005331C9"/>
    <w:rsid w:val="00533EFA"/>
    <w:rsid w:val="0055219D"/>
    <w:rsid w:val="0055353F"/>
    <w:rsid w:val="0056633F"/>
    <w:rsid w:val="005713E5"/>
    <w:rsid w:val="0058447A"/>
    <w:rsid w:val="00584531"/>
    <w:rsid w:val="00595545"/>
    <w:rsid w:val="005970C7"/>
    <w:rsid w:val="005A435A"/>
    <w:rsid w:val="005B0C40"/>
    <w:rsid w:val="005D620B"/>
    <w:rsid w:val="005D691F"/>
    <w:rsid w:val="005E1901"/>
    <w:rsid w:val="005E259B"/>
    <w:rsid w:val="006025ED"/>
    <w:rsid w:val="0061089F"/>
    <w:rsid w:val="00613F31"/>
    <w:rsid w:val="00633235"/>
    <w:rsid w:val="00635960"/>
    <w:rsid w:val="006378C4"/>
    <w:rsid w:val="00641D6C"/>
    <w:rsid w:val="006454A5"/>
    <w:rsid w:val="0065325A"/>
    <w:rsid w:val="00655DD4"/>
    <w:rsid w:val="00673248"/>
    <w:rsid w:val="00673B79"/>
    <w:rsid w:val="00674316"/>
    <w:rsid w:val="00684E74"/>
    <w:rsid w:val="00685A6C"/>
    <w:rsid w:val="006A1801"/>
    <w:rsid w:val="006B3472"/>
    <w:rsid w:val="006C1E00"/>
    <w:rsid w:val="006D22C5"/>
    <w:rsid w:val="006D762F"/>
    <w:rsid w:val="006D7F79"/>
    <w:rsid w:val="006E29E8"/>
    <w:rsid w:val="007233E0"/>
    <w:rsid w:val="00732195"/>
    <w:rsid w:val="007424E2"/>
    <w:rsid w:val="00751C48"/>
    <w:rsid w:val="00752D30"/>
    <w:rsid w:val="007578CC"/>
    <w:rsid w:val="00770BD3"/>
    <w:rsid w:val="00770BF1"/>
    <w:rsid w:val="00774E81"/>
    <w:rsid w:val="00787A51"/>
    <w:rsid w:val="007A16D1"/>
    <w:rsid w:val="007A5346"/>
    <w:rsid w:val="007C61F7"/>
    <w:rsid w:val="007C66B3"/>
    <w:rsid w:val="007F35F1"/>
    <w:rsid w:val="007F740C"/>
    <w:rsid w:val="008004AC"/>
    <w:rsid w:val="00807CB5"/>
    <w:rsid w:val="008131AD"/>
    <w:rsid w:val="00815431"/>
    <w:rsid w:val="0081691E"/>
    <w:rsid w:val="00822503"/>
    <w:rsid w:val="008327F5"/>
    <w:rsid w:val="008340B0"/>
    <w:rsid w:val="00837B0F"/>
    <w:rsid w:val="00841888"/>
    <w:rsid w:val="00845732"/>
    <w:rsid w:val="008572D9"/>
    <w:rsid w:val="00861E13"/>
    <w:rsid w:val="00863FCF"/>
    <w:rsid w:val="008722A0"/>
    <w:rsid w:val="00892496"/>
    <w:rsid w:val="008A6F22"/>
    <w:rsid w:val="008B5D8F"/>
    <w:rsid w:val="008B5E48"/>
    <w:rsid w:val="008C2724"/>
    <w:rsid w:val="008D1909"/>
    <w:rsid w:val="008F4E0B"/>
    <w:rsid w:val="00907866"/>
    <w:rsid w:val="0092101C"/>
    <w:rsid w:val="0092256F"/>
    <w:rsid w:val="00924346"/>
    <w:rsid w:val="00937FEE"/>
    <w:rsid w:val="0094262C"/>
    <w:rsid w:val="009453E1"/>
    <w:rsid w:val="009571D7"/>
    <w:rsid w:val="00972ED2"/>
    <w:rsid w:val="00982C05"/>
    <w:rsid w:val="00987154"/>
    <w:rsid w:val="00991AF0"/>
    <w:rsid w:val="009A199C"/>
    <w:rsid w:val="009C7D8B"/>
    <w:rsid w:val="009D670A"/>
    <w:rsid w:val="009D7C00"/>
    <w:rsid w:val="009E2F97"/>
    <w:rsid w:val="009F6CE7"/>
    <w:rsid w:val="00A012A6"/>
    <w:rsid w:val="00A07960"/>
    <w:rsid w:val="00A1015A"/>
    <w:rsid w:val="00A1678A"/>
    <w:rsid w:val="00A23D8E"/>
    <w:rsid w:val="00A41250"/>
    <w:rsid w:val="00A41D4E"/>
    <w:rsid w:val="00A52A8F"/>
    <w:rsid w:val="00A55155"/>
    <w:rsid w:val="00A62209"/>
    <w:rsid w:val="00A640FF"/>
    <w:rsid w:val="00A6683E"/>
    <w:rsid w:val="00A83B38"/>
    <w:rsid w:val="00AA1DEA"/>
    <w:rsid w:val="00AA6010"/>
    <w:rsid w:val="00AD6EC2"/>
    <w:rsid w:val="00AE4C26"/>
    <w:rsid w:val="00AF2204"/>
    <w:rsid w:val="00AF71BC"/>
    <w:rsid w:val="00B012F3"/>
    <w:rsid w:val="00B1273F"/>
    <w:rsid w:val="00B23946"/>
    <w:rsid w:val="00B42825"/>
    <w:rsid w:val="00B53493"/>
    <w:rsid w:val="00B55D18"/>
    <w:rsid w:val="00B56CC8"/>
    <w:rsid w:val="00B575EB"/>
    <w:rsid w:val="00B65281"/>
    <w:rsid w:val="00B668FB"/>
    <w:rsid w:val="00B76B8E"/>
    <w:rsid w:val="00B85922"/>
    <w:rsid w:val="00B94CD7"/>
    <w:rsid w:val="00BA45AE"/>
    <w:rsid w:val="00BA4F4A"/>
    <w:rsid w:val="00BA66AD"/>
    <w:rsid w:val="00BC2DD3"/>
    <w:rsid w:val="00BC67B1"/>
    <w:rsid w:val="00BD100E"/>
    <w:rsid w:val="00BD1A2A"/>
    <w:rsid w:val="00BD6FF9"/>
    <w:rsid w:val="00BD7CF3"/>
    <w:rsid w:val="00BE047E"/>
    <w:rsid w:val="00BE16D4"/>
    <w:rsid w:val="00BE7845"/>
    <w:rsid w:val="00BF2C53"/>
    <w:rsid w:val="00C000C3"/>
    <w:rsid w:val="00C02E60"/>
    <w:rsid w:val="00C10095"/>
    <w:rsid w:val="00C129E3"/>
    <w:rsid w:val="00C240FD"/>
    <w:rsid w:val="00C24374"/>
    <w:rsid w:val="00C302EF"/>
    <w:rsid w:val="00C43035"/>
    <w:rsid w:val="00C51C3C"/>
    <w:rsid w:val="00C74C53"/>
    <w:rsid w:val="00C97431"/>
    <w:rsid w:val="00CD7B18"/>
    <w:rsid w:val="00CE479D"/>
    <w:rsid w:val="00CE4D75"/>
    <w:rsid w:val="00CE617A"/>
    <w:rsid w:val="00D00B43"/>
    <w:rsid w:val="00D241D3"/>
    <w:rsid w:val="00D253E1"/>
    <w:rsid w:val="00D27FA8"/>
    <w:rsid w:val="00D365D3"/>
    <w:rsid w:val="00D42F7B"/>
    <w:rsid w:val="00D55089"/>
    <w:rsid w:val="00D63BDA"/>
    <w:rsid w:val="00D65684"/>
    <w:rsid w:val="00D749CB"/>
    <w:rsid w:val="00DA76FA"/>
    <w:rsid w:val="00DB198D"/>
    <w:rsid w:val="00DB2B49"/>
    <w:rsid w:val="00DB315A"/>
    <w:rsid w:val="00DB627A"/>
    <w:rsid w:val="00DC28FE"/>
    <w:rsid w:val="00DC290C"/>
    <w:rsid w:val="00DC33B4"/>
    <w:rsid w:val="00DC50E8"/>
    <w:rsid w:val="00DD4656"/>
    <w:rsid w:val="00DF01DF"/>
    <w:rsid w:val="00E018FB"/>
    <w:rsid w:val="00E11641"/>
    <w:rsid w:val="00E11D38"/>
    <w:rsid w:val="00E135C8"/>
    <w:rsid w:val="00E21DC0"/>
    <w:rsid w:val="00E22CA2"/>
    <w:rsid w:val="00E23320"/>
    <w:rsid w:val="00E300EF"/>
    <w:rsid w:val="00E33E7C"/>
    <w:rsid w:val="00E4129A"/>
    <w:rsid w:val="00E506FA"/>
    <w:rsid w:val="00E6763B"/>
    <w:rsid w:val="00E87ACA"/>
    <w:rsid w:val="00EA0007"/>
    <w:rsid w:val="00EA0A67"/>
    <w:rsid w:val="00EA3EC9"/>
    <w:rsid w:val="00EA7D1B"/>
    <w:rsid w:val="00EB05DC"/>
    <w:rsid w:val="00EB201E"/>
    <w:rsid w:val="00EB22F7"/>
    <w:rsid w:val="00EB2A0A"/>
    <w:rsid w:val="00EB58BD"/>
    <w:rsid w:val="00EC0FFC"/>
    <w:rsid w:val="00ED2E33"/>
    <w:rsid w:val="00ED3024"/>
    <w:rsid w:val="00ED71B6"/>
    <w:rsid w:val="00EE5474"/>
    <w:rsid w:val="00EF0E10"/>
    <w:rsid w:val="00EF2076"/>
    <w:rsid w:val="00EF2AFB"/>
    <w:rsid w:val="00EF4F25"/>
    <w:rsid w:val="00EF574F"/>
    <w:rsid w:val="00F269D7"/>
    <w:rsid w:val="00F33D5C"/>
    <w:rsid w:val="00F431FB"/>
    <w:rsid w:val="00F53ACB"/>
    <w:rsid w:val="00F54B98"/>
    <w:rsid w:val="00F60E46"/>
    <w:rsid w:val="00F6184E"/>
    <w:rsid w:val="00F8007E"/>
    <w:rsid w:val="00F81307"/>
    <w:rsid w:val="00F81C8A"/>
    <w:rsid w:val="00F84805"/>
    <w:rsid w:val="00FA2B02"/>
    <w:rsid w:val="00FB1115"/>
    <w:rsid w:val="00FB4AE4"/>
    <w:rsid w:val="00FE7A02"/>
    <w:rsid w:val="00FF781B"/>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C48D4F"/>
  <w15:docId w15:val="{1D78DBE3-2BF7-4680-986A-FCD480F9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lsdException w:name="List 5" w:semiHidden="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409"/>
    <w:pPr>
      <w:spacing w:before="0" w:after="0"/>
    </w:pPr>
    <w:rPr>
      <w:sz w:val="20"/>
    </w:rPr>
  </w:style>
  <w:style w:type="paragraph" w:styleId="Heading1">
    <w:name w:val="heading 1"/>
    <w:basedOn w:val="Normal"/>
    <w:next w:val="BodyText"/>
    <w:link w:val="Heading1Char"/>
    <w:qFormat/>
    <w:rsid w:val="001F66DB"/>
    <w:pPr>
      <w:keepNext/>
      <w:keepLines/>
      <w:widowControl w:val="0"/>
      <w:spacing w:before="320" w:after="180"/>
      <w:outlineLvl w:val="0"/>
    </w:pPr>
    <w:rPr>
      <w:rFonts w:asciiTheme="majorHAnsi" w:eastAsia="Times New Roman" w:hAnsiTheme="majorHAnsi" w:cs="Arial"/>
      <w:b/>
      <w:bCs/>
      <w:color w:val="236192" w:themeColor="accent1"/>
      <w:sz w:val="32"/>
      <w:szCs w:val="32"/>
      <w:lang w:eastAsia="en-AU"/>
    </w:rPr>
  </w:style>
  <w:style w:type="paragraph" w:styleId="Heading2">
    <w:name w:val="heading 2"/>
    <w:basedOn w:val="Normal"/>
    <w:next w:val="BodyText"/>
    <w:link w:val="Heading2Char"/>
    <w:qFormat/>
    <w:rsid w:val="004973B4"/>
    <w:pPr>
      <w:keepNext/>
      <w:keepLines/>
      <w:spacing w:before="280" w:after="180"/>
      <w:outlineLvl w:val="1"/>
    </w:pPr>
    <w:rPr>
      <w:rFonts w:asciiTheme="majorHAnsi" w:eastAsia="Times New Roman" w:hAnsiTheme="majorHAnsi" w:cs="Arial"/>
      <w:b/>
      <w:bCs/>
      <w:iCs/>
      <w:color w:val="00778B" w:themeColor="accent2"/>
      <w:sz w:val="28"/>
      <w:szCs w:val="28"/>
      <w:lang w:eastAsia="en-AU"/>
    </w:rPr>
  </w:style>
  <w:style w:type="paragraph" w:styleId="Heading3">
    <w:name w:val="heading 3"/>
    <w:basedOn w:val="Normal"/>
    <w:next w:val="BodyText"/>
    <w:link w:val="Heading3Char"/>
    <w:qFormat/>
    <w:rsid w:val="00384D54"/>
    <w:pPr>
      <w:keepNext/>
      <w:keepLines/>
      <w:spacing w:before="280" w:after="140"/>
      <w:outlineLvl w:val="2"/>
    </w:pPr>
    <w:rPr>
      <w:rFonts w:asciiTheme="majorHAnsi" w:eastAsia="Times New Roman" w:hAnsiTheme="majorHAnsi" w:cs="Times New Roman"/>
      <w:b/>
      <w:bCs/>
      <w:color w:val="00A3AD" w:themeColor="accent3"/>
      <w:sz w:val="24"/>
      <w:szCs w:val="24"/>
      <w:lang w:eastAsia="en-AU"/>
    </w:rPr>
  </w:style>
  <w:style w:type="paragraph" w:styleId="Heading4">
    <w:name w:val="heading 4"/>
    <w:basedOn w:val="Normal"/>
    <w:next w:val="BodyText"/>
    <w:link w:val="Heading4Char"/>
    <w:qFormat/>
    <w:rsid w:val="009E2F97"/>
    <w:pPr>
      <w:keepNext/>
      <w:keepLines/>
      <w:spacing w:before="240" w:after="120"/>
      <w:outlineLvl w:val="3"/>
    </w:pPr>
    <w:rPr>
      <w:rFonts w:asciiTheme="majorHAnsi" w:eastAsia="Times New Roman" w:hAnsiTheme="majorHAnsi" w:cs="Times New Roman"/>
      <w:b/>
      <w:bCs/>
      <w:color w:val="236192" w:themeColor="accent1"/>
      <w:sz w:val="22"/>
      <w:lang w:eastAsia="en-AU"/>
    </w:rPr>
  </w:style>
  <w:style w:type="paragraph" w:styleId="Heading5">
    <w:name w:val="heading 5"/>
    <w:basedOn w:val="Normal"/>
    <w:next w:val="BodyText"/>
    <w:link w:val="Heading5Char"/>
    <w:qFormat/>
    <w:rsid w:val="009E2F97"/>
    <w:pPr>
      <w:keepNext/>
      <w:keepLines/>
      <w:spacing w:before="240" w:after="120"/>
      <w:outlineLvl w:val="4"/>
    </w:pPr>
    <w:rPr>
      <w:rFonts w:asciiTheme="majorHAnsi" w:eastAsia="Times New Roman" w:hAnsiTheme="majorHAnsi" w:cs="Times New Roman"/>
      <w:b/>
      <w:bCs/>
      <w:iCs/>
      <w:color w:val="00778B" w:themeColor="accent2"/>
      <w:szCs w:val="26"/>
      <w:lang w:eastAsia="en-AU"/>
    </w:rPr>
  </w:style>
  <w:style w:type="paragraph" w:styleId="Heading6">
    <w:name w:val="heading 6"/>
    <w:basedOn w:val="Normal"/>
    <w:next w:val="Normal"/>
    <w:link w:val="Heading6Char"/>
    <w:uiPriority w:val="99"/>
    <w:semiHidden/>
    <w:qFormat/>
    <w:rsid w:val="00444AE6"/>
    <w:pPr>
      <w:spacing w:before="120" w:after="120"/>
      <w:outlineLvl w:val="5"/>
    </w:pPr>
    <w:rPr>
      <w:rFonts w:eastAsia="Times New Roman" w:cs="Times New Roman"/>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ED3024"/>
    <w:rPr>
      <w:rFonts w:eastAsia="Times New Roman" w:cs="Times New Roman"/>
      <w:szCs w:val="24"/>
      <w:lang w:eastAsia="en-AU"/>
    </w:rPr>
  </w:style>
  <w:style w:type="character" w:customStyle="1" w:styleId="Heading1Char">
    <w:name w:val="Heading 1 Char"/>
    <w:basedOn w:val="DefaultParagraphFont"/>
    <w:link w:val="Heading1"/>
    <w:rsid w:val="001F66DB"/>
    <w:rPr>
      <w:rFonts w:asciiTheme="majorHAnsi" w:eastAsia="Times New Roman" w:hAnsiTheme="majorHAnsi" w:cs="Arial"/>
      <w:b/>
      <w:bCs/>
      <w:color w:val="236192" w:themeColor="accent1"/>
      <w:sz w:val="32"/>
      <w:szCs w:val="32"/>
      <w:lang w:eastAsia="en-AU"/>
    </w:rPr>
  </w:style>
  <w:style w:type="character" w:customStyle="1" w:styleId="Heading2Char">
    <w:name w:val="Heading 2 Char"/>
    <w:basedOn w:val="DefaultParagraphFont"/>
    <w:link w:val="Heading2"/>
    <w:rsid w:val="004973B4"/>
    <w:rPr>
      <w:rFonts w:asciiTheme="majorHAnsi" w:eastAsia="Times New Roman" w:hAnsiTheme="majorHAnsi" w:cs="Arial"/>
      <w:b/>
      <w:bCs/>
      <w:iCs/>
      <w:color w:val="00778B" w:themeColor="accent2"/>
      <w:sz w:val="28"/>
      <w:szCs w:val="28"/>
      <w:lang w:eastAsia="en-AU"/>
    </w:rPr>
  </w:style>
  <w:style w:type="character" w:customStyle="1" w:styleId="Heading3Char">
    <w:name w:val="Heading 3 Char"/>
    <w:basedOn w:val="DefaultParagraphFont"/>
    <w:link w:val="Heading3"/>
    <w:rsid w:val="00384D54"/>
    <w:rPr>
      <w:rFonts w:asciiTheme="majorHAnsi" w:eastAsia="Times New Roman" w:hAnsiTheme="majorHAnsi" w:cs="Times New Roman"/>
      <w:b/>
      <w:bCs/>
      <w:color w:val="00A3AD" w:themeColor="accent3"/>
      <w:sz w:val="24"/>
      <w:szCs w:val="24"/>
      <w:lang w:eastAsia="en-AU"/>
    </w:rPr>
  </w:style>
  <w:style w:type="character" w:customStyle="1" w:styleId="Heading4Char">
    <w:name w:val="Heading 4 Char"/>
    <w:basedOn w:val="DefaultParagraphFont"/>
    <w:link w:val="Heading4"/>
    <w:rsid w:val="009E2F97"/>
    <w:rPr>
      <w:rFonts w:asciiTheme="majorHAnsi" w:eastAsia="Times New Roman" w:hAnsiTheme="majorHAnsi" w:cs="Times New Roman"/>
      <w:b/>
      <w:bCs/>
      <w:color w:val="236192" w:themeColor="accent1"/>
      <w:lang w:eastAsia="en-AU"/>
    </w:rPr>
  </w:style>
  <w:style w:type="paragraph" w:customStyle="1" w:styleId="NoHeading1">
    <w:name w:val="No. Heading 1"/>
    <w:basedOn w:val="Heading1"/>
    <w:next w:val="BodyText"/>
    <w:uiPriority w:val="1"/>
    <w:qFormat/>
    <w:rsid w:val="003A08A5"/>
    <w:pPr>
      <w:numPr>
        <w:numId w:val="7"/>
      </w:numPr>
    </w:pPr>
    <w:rPr>
      <w:bCs w:val="0"/>
    </w:rPr>
  </w:style>
  <w:style w:type="paragraph" w:customStyle="1" w:styleId="NoHeading2">
    <w:name w:val="No. Heading 2"/>
    <w:basedOn w:val="Heading2"/>
    <w:next w:val="BodyText"/>
    <w:uiPriority w:val="1"/>
    <w:qFormat/>
    <w:rsid w:val="003A08A5"/>
    <w:pPr>
      <w:numPr>
        <w:ilvl w:val="1"/>
        <w:numId w:val="7"/>
      </w:numPr>
    </w:pPr>
  </w:style>
  <w:style w:type="paragraph" w:customStyle="1" w:styleId="NoHeading3">
    <w:name w:val="No. Heading 3"/>
    <w:basedOn w:val="Heading3"/>
    <w:next w:val="BodyText"/>
    <w:uiPriority w:val="1"/>
    <w:qFormat/>
    <w:rsid w:val="00822503"/>
    <w:pPr>
      <w:numPr>
        <w:ilvl w:val="2"/>
        <w:numId w:val="7"/>
      </w:numPr>
    </w:pPr>
  </w:style>
  <w:style w:type="paragraph" w:customStyle="1" w:styleId="NoHeading4">
    <w:name w:val="No. Heading 4"/>
    <w:basedOn w:val="Heading4"/>
    <w:next w:val="BodyText"/>
    <w:uiPriority w:val="1"/>
    <w:qFormat/>
    <w:rsid w:val="003A08A5"/>
    <w:pPr>
      <w:numPr>
        <w:ilvl w:val="3"/>
        <w:numId w:val="7"/>
      </w:numPr>
    </w:pPr>
  </w:style>
  <w:style w:type="paragraph" w:styleId="Title">
    <w:name w:val="Title"/>
    <w:basedOn w:val="Normal"/>
    <w:next w:val="BodyText"/>
    <w:link w:val="TitleChar"/>
    <w:uiPriority w:val="9"/>
    <w:rsid w:val="002E7605"/>
    <w:pPr>
      <w:spacing w:after="60"/>
    </w:pPr>
    <w:rPr>
      <w:rFonts w:asciiTheme="majorHAnsi" w:eastAsiaTheme="majorEastAsia" w:hAnsiTheme="majorHAnsi" w:cstheme="majorBidi"/>
      <w:color w:val="236192" w:themeColor="accent1"/>
      <w:sz w:val="48"/>
      <w:szCs w:val="52"/>
    </w:rPr>
  </w:style>
  <w:style w:type="character" w:customStyle="1" w:styleId="TitleChar">
    <w:name w:val="Title Char"/>
    <w:basedOn w:val="DefaultParagraphFont"/>
    <w:link w:val="Title"/>
    <w:uiPriority w:val="9"/>
    <w:rsid w:val="002E7605"/>
    <w:rPr>
      <w:rFonts w:asciiTheme="majorHAnsi" w:eastAsiaTheme="majorEastAsia" w:hAnsiTheme="majorHAnsi" w:cstheme="majorBidi"/>
      <w:color w:val="236192" w:themeColor="accent1"/>
      <w:sz w:val="48"/>
      <w:szCs w:val="52"/>
    </w:rPr>
  </w:style>
  <w:style w:type="paragraph" w:styleId="Subtitle">
    <w:name w:val="Subtitle"/>
    <w:basedOn w:val="Normal"/>
    <w:next w:val="BodyText"/>
    <w:link w:val="SubtitleChar"/>
    <w:uiPriority w:val="10"/>
    <w:rsid w:val="002E7605"/>
    <w:pPr>
      <w:numPr>
        <w:ilvl w:val="1"/>
      </w:numPr>
      <w:spacing w:before="60" w:after="360"/>
    </w:pPr>
    <w:rPr>
      <w:rFonts w:asciiTheme="majorHAnsi" w:eastAsiaTheme="majorEastAsia" w:hAnsiTheme="majorHAnsi" w:cstheme="majorBidi"/>
      <w:iCs/>
      <w:color w:val="00778B" w:themeColor="accent2"/>
      <w:sz w:val="28"/>
      <w:szCs w:val="24"/>
    </w:rPr>
  </w:style>
  <w:style w:type="character" w:customStyle="1" w:styleId="SubtitleChar">
    <w:name w:val="Subtitle Char"/>
    <w:basedOn w:val="DefaultParagraphFont"/>
    <w:link w:val="Subtitle"/>
    <w:uiPriority w:val="10"/>
    <w:rsid w:val="002E7605"/>
    <w:rPr>
      <w:rFonts w:asciiTheme="majorHAnsi" w:eastAsiaTheme="majorEastAsia" w:hAnsiTheme="majorHAnsi" w:cstheme="majorBidi"/>
      <w:iCs/>
      <w:color w:val="00778B" w:themeColor="accent2"/>
      <w:sz w:val="28"/>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BE7845"/>
    <w:rPr>
      <w:rFonts w:eastAsia="Times New Roman" w:cs="Times New Roman"/>
      <w:sz w:val="20"/>
      <w:szCs w:val="24"/>
      <w:lang w:eastAsia="en-AU"/>
    </w:rPr>
  </w:style>
  <w:style w:type="paragraph" w:styleId="Header">
    <w:name w:val="header"/>
    <w:basedOn w:val="Normal"/>
    <w:link w:val="HeaderChar"/>
    <w:uiPriority w:val="99"/>
    <w:rsid w:val="0092101C"/>
    <w:rPr>
      <w:sz w:val="17"/>
    </w:rPr>
  </w:style>
  <w:style w:type="character" w:customStyle="1" w:styleId="HeaderChar">
    <w:name w:val="Header Char"/>
    <w:basedOn w:val="DefaultParagraphFont"/>
    <w:link w:val="Header"/>
    <w:uiPriority w:val="99"/>
    <w:rsid w:val="00D63BDA"/>
    <w:rPr>
      <w:sz w:val="17"/>
    </w:rPr>
  </w:style>
  <w:style w:type="paragraph" w:styleId="Footer">
    <w:name w:val="footer"/>
    <w:basedOn w:val="Normal"/>
    <w:link w:val="FooterChar"/>
    <w:uiPriority w:val="99"/>
    <w:rsid w:val="0092101C"/>
    <w:pPr>
      <w:tabs>
        <w:tab w:val="right" w:pos="9639"/>
      </w:tabs>
    </w:pPr>
    <w:rPr>
      <w:color w:val="58595B"/>
      <w:sz w:val="14"/>
    </w:rPr>
  </w:style>
  <w:style w:type="character" w:customStyle="1" w:styleId="FooterChar">
    <w:name w:val="Footer Char"/>
    <w:basedOn w:val="DefaultParagraphFont"/>
    <w:link w:val="Footer"/>
    <w:uiPriority w:val="99"/>
    <w:rsid w:val="00D63BDA"/>
    <w:rPr>
      <w:color w:val="58595B"/>
      <w:sz w:val="14"/>
    </w:rPr>
  </w:style>
  <w:style w:type="paragraph" w:styleId="ListNumber0">
    <w:name w:val="List Number"/>
    <w:basedOn w:val="Normal"/>
    <w:uiPriority w:val="2"/>
    <w:qFormat/>
    <w:rsid w:val="00685A6C"/>
    <w:pPr>
      <w:numPr>
        <w:numId w:val="10"/>
      </w:numPr>
      <w:spacing w:before="120" w:after="120" w:line="264" w:lineRule="auto"/>
    </w:pPr>
    <w:rPr>
      <w:rFonts w:eastAsia="Times New Roman" w:cs="Times New Roman"/>
      <w:szCs w:val="24"/>
      <w:lang w:eastAsia="en-AU"/>
    </w:rPr>
  </w:style>
  <w:style w:type="paragraph" w:styleId="ListBullet0">
    <w:name w:val="List Bullet"/>
    <w:basedOn w:val="Normal"/>
    <w:uiPriority w:val="2"/>
    <w:qFormat/>
    <w:rsid w:val="00685A6C"/>
    <w:pPr>
      <w:numPr>
        <w:numId w:val="9"/>
      </w:numPr>
      <w:spacing w:before="120" w:after="120" w:line="264" w:lineRule="auto"/>
    </w:pPr>
    <w:rPr>
      <w:rFonts w:eastAsia="Times New Roman" w:cs="Times New Roman"/>
      <w:szCs w:val="24"/>
      <w:lang w:eastAsia="en-AU"/>
    </w:rPr>
  </w:style>
  <w:style w:type="paragraph" w:styleId="TOCHeading">
    <w:name w:val="TOC Heading"/>
    <w:basedOn w:val="Heading1"/>
    <w:next w:val="Normal"/>
    <w:uiPriority w:val="39"/>
    <w:rsid w:val="0061089F"/>
  </w:style>
  <w:style w:type="character" w:styleId="Hyperlink">
    <w:name w:val="Hyperlink"/>
    <w:basedOn w:val="DefaultParagraphFont"/>
    <w:uiPriority w:val="99"/>
    <w:rsid w:val="0092101C"/>
    <w:rPr>
      <w:color w:val="236192" w:themeColor="accent1"/>
      <w:u w:val="single"/>
    </w:rPr>
  </w:style>
  <w:style w:type="paragraph" w:styleId="TOC1">
    <w:name w:val="toc 1"/>
    <w:basedOn w:val="Normal"/>
    <w:next w:val="Normal"/>
    <w:uiPriority w:val="39"/>
    <w:rsid w:val="00770BD3"/>
    <w:pPr>
      <w:keepNext/>
      <w:tabs>
        <w:tab w:val="right" w:leader="dot" w:pos="4961"/>
      </w:tabs>
      <w:spacing w:before="240" w:after="60"/>
      <w:ind w:right="567"/>
    </w:pPr>
    <w:rPr>
      <w:b/>
      <w:noProof/>
    </w:rPr>
  </w:style>
  <w:style w:type="paragraph" w:styleId="TOC2">
    <w:name w:val="toc 2"/>
    <w:basedOn w:val="Normal"/>
    <w:next w:val="Normal"/>
    <w:uiPriority w:val="39"/>
    <w:semiHidden/>
    <w:rsid w:val="00770BD3"/>
    <w:pPr>
      <w:tabs>
        <w:tab w:val="right" w:leader="dot" w:pos="4961"/>
      </w:tabs>
      <w:spacing w:before="60" w:after="60"/>
      <w:ind w:right="567"/>
    </w:pPr>
    <w:rPr>
      <w:noProof/>
    </w:rPr>
  </w:style>
  <w:style w:type="paragraph" w:styleId="TOC3">
    <w:name w:val="toc 3"/>
    <w:basedOn w:val="Normal"/>
    <w:next w:val="Normal"/>
    <w:uiPriority w:val="39"/>
    <w:semiHidden/>
    <w:rsid w:val="00770BD3"/>
    <w:pPr>
      <w:tabs>
        <w:tab w:val="right" w:leader="dot" w:pos="4961"/>
      </w:tabs>
      <w:spacing w:before="20" w:after="20"/>
      <w:ind w:right="567"/>
    </w:pPr>
    <w:rPr>
      <w:noProof/>
    </w:rPr>
  </w:style>
  <w:style w:type="table" w:styleId="TableGrid">
    <w:name w:val="Table Grid"/>
    <w:basedOn w:val="TableNormal"/>
    <w:uiPriority w:val="59"/>
    <w:semiHidden/>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BodyText"/>
    <w:uiPriority w:val="3"/>
    <w:qFormat/>
    <w:rsid w:val="00430DFD"/>
    <w:pPr>
      <w:spacing w:before="60" w:after="60"/>
      <w:ind w:left="113" w:right="113"/>
    </w:pPr>
    <w:rPr>
      <w:b/>
    </w:rPr>
  </w:style>
  <w:style w:type="paragraph" w:customStyle="1" w:styleId="TableText">
    <w:name w:val="Table Text"/>
    <w:basedOn w:val="Normal"/>
    <w:uiPriority w:val="3"/>
    <w:qFormat/>
    <w:rsid w:val="00430DFD"/>
    <w:pPr>
      <w:spacing w:before="60" w:after="60"/>
      <w:ind w:left="113" w:right="113"/>
    </w:pPr>
  </w:style>
  <w:style w:type="paragraph" w:customStyle="1" w:styleId="TableBullet">
    <w:name w:val="Table Bullet"/>
    <w:basedOn w:val="TableText"/>
    <w:uiPriority w:val="4"/>
    <w:qFormat/>
    <w:rsid w:val="00430DFD"/>
    <w:pPr>
      <w:numPr>
        <w:numId w:val="15"/>
      </w:numPr>
    </w:pPr>
    <w:rPr>
      <w:rFonts w:eastAsia="Times New Roman" w:cs="Times New Roman"/>
      <w:szCs w:val="24"/>
      <w:lang w:eastAsia="en-AU"/>
    </w:rPr>
  </w:style>
  <w:style w:type="paragraph" w:customStyle="1" w:styleId="TableNumber">
    <w:name w:val="Table Number"/>
    <w:basedOn w:val="TableText"/>
    <w:uiPriority w:val="4"/>
    <w:qFormat/>
    <w:rsid w:val="00430DFD"/>
    <w:pPr>
      <w:numPr>
        <w:numId w:val="17"/>
      </w:numPr>
    </w:pPr>
  </w:style>
  <w:style w:type="character" w:customStyle="1" w:styleId="Heading5Char">
    <w:name w:val="Heading 5 Char"/>
    <w:basedOn w:val="DefaultParagraphFont"/>
    <w:link w:val="Heading5"/>
    <w:rsid w:val="009E2F97"/>
    <w:rPr>
      <w:rFonts w:asciiTheme="majorHAnsi" w:eastAsia="Times New Roman" w:hAnsiTheme="majorHAnsi" w:cs="Times New Roman"/>
      <w:b/>
      <w:bCs/>
      <w:iCs/>
      <w:color w:val="00778B" w:themeColor="accent2"/>
      <w:sz w:val="20"/>
      <w:szCs w:val="26"/>
      <w:lang w:eastAsia="en-AU"/>
    </w:rPr>
  </w:style>
  <w:style w:type="character" w:customStyle="1" w:styleId="Heading6Char">
    <w:name w:val="Heading 6 Char"/>
    <w:basedOn w:val="DefaultParagraphFont"/>
    <w:link w:val="Heading6"/>
    <w:uiPriority w:val="99"/>
    <w:semiHidden/>
    <w:rsid w:val="00BE7845"/>
    <w:rPr>
      <w:rFonts w:eastAsia="Times New Roman" w:cs="Times New Roman"/>
      <w:bCs/>
      <w:sz w:val="20"/>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BE7845"/>
    <w:rPr>
      <w:rFonts w:eastAsia="Times New Roman" w:cs="Times New Roman"/>
      <w:sz w:val="20"/>
      <w:szCs w:val="16"/>
      <w:lang w:eastAsia="en-AU"/>
    </w:rPr>
  </w:style>
  <w:style w:type="paragraph" w:styleId="ListParagraph0">
    <w:name w:val="List Paragraph"/>
    <w:basedOn w:val="ListBullet0"/>
    <w:uiPriority w:val="2"/>
    <w:qFormat/>
    <w:rsid w:val="00685A6C"/>
    <w:pPr>
      <w:numPr>
        <w:numId w:val="11"/>
      </w:numPr>
    </w:pPr>
  </w:style>
  <w:style w:type="paragraph" w:styleId="TOC4">
    <w:name w:val="toc 4"/>
    <w:basedOn w:val="TOC1"/>
    <w:next w:val="Normal"/>
    <w:uiPriority w:val="39"/>
    <w:semiHidden/>
    <w:rsid w:val="00DF01DF"/>
    <w:pPr>
      <w:tabs>
        <w:tab w:val="left" w:pos="851"/>
      </w:tabs>
      <w:ind w:left="851" w:hanging="851"/>
    </w:pPr>
  </w:style>
  <w:style w:type="paragraph" w:customStyle="1" w:styleId="NoHeading5">
    <w:name w:val="No. Heading 5"/>
    <w:basedOn w:val="Heading5"/>
    <w:next w:val="BodyText"/>
    <w:uiPriority w:val="1"/>
    <w:qFormat/>
    <w:rsid w:val="003A08A5"/>
    <w:pPr>
      <w:numPr>
        <w:ilvl w:val="4"/>
        <w:numId w:val="7"/>
      </w:numPr>
    </w:pPr>
  </w:style>
  <w:style w:type="paragraph" w:customStyle="1" w:styleId="CoverDetails">
    <w:name w:val="Cover Details"/>
    <w:basedOn w:val="Subtitle"/>
    <w:next w:val="Normal"/>
    <w:uiPriority w:val="13"/>
    <w:rsid w:val="00673B79"/>
    <w:pPr>
      <w:pBdr>
        <w:top w:val="single" w:sz="24" w:space="1" w:color="C2E9F1" w:themeColor="accent5" w:themeTint="99"/>
        <w:left w:val="single" w:sz="48" w:space="4" w:color="C2E9F1" w:themeColor="accent5" w:themeTint="99"/>
        <w:bottom w:val="single" w:sz="24" w:space="1" w:color="C2E9F1" w:themeColor="accent5" w:themeTint="99"/>
        <w:right w:val="single" w:sz="48" w:space="4" w:color="C2E9F1" w:themeColor="accent5" w:themeTint="99"/>
      </w:pBdr>
      <w:shd w:val="clear" w:color="auto" w:fill="C2E9F1" w:themeFill="accent5" w:themeFillTint="99"/>
      <w:spacing w:before="0" w:after="0"/>
      <w:ind w:left="-198" w:right="-198"/>
      <w:jc w:val="right"/>
    </w:pPr>
    <w:rPr>
      <w:noProof/>
      <w:color w:val="00778B"/>
      <w:sz w:val="18"/>
      <w:lang w:eastAsia="en-AU"/>
    </w:rPr>
  </w:style>
  <w:style w:type="paragraph" w:customStyle="1" w:styleId="CoverFooter">
    <w:name w:val="Cover Footer"/>
    <w:basedOn w:val="CoverDetails"/>
    <w:uiPriority w:val="99"/>
    <w:semiHidden/>
    <w:rsid w:val="00655DD4"/>
    <w:pPr>
      <w:jc w:val="left"/>
    </w:pPr>
    <w:rPr>
      <w:color w:val="333333"/>
      <w:sz w:val="14"/>
    </w:r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BE7845"/>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BE7845"/>
    <w:rPr>
      <w:i/>
      <w:iCs/>
      <w:color w:val="000000" w:themeColor="text1"/>
      <w:sz w:val="20"/>
    </w:rPr>
  </w:style>
  <w:style w:type="paragraph" w:customStyle="1" w:styleId="FigureCaption">
    <w:name w:val="Figure Caption"/>
    <w:basedOn w:val="Normal"/>
    <w:next w:val="BodyText"/>
    <w:uiPriority w:val="6"/>
    <w:qFormat/>
    <w:rsid w:val="002557A0"/>
    <w:pPr>
      <w:tabs>
        <w:tab w:val="left" w:pos="1134"/>
      </w:tabs>
      <w:spacing w:before="120" w:after="240"/>
      <w:ind w:left="1134" w:hanging="1134"/>
      <w:jc w:val="center"/>
    </w:pPr>
    <w:rPr>
      <w:b/>
    </w:rPr>
  </w:style>
  <w:style w:type="paragraph" w:customStyle="1" w:styleId="TableCaption">
    <w:name w:val="Table Caption"/>
    <w:basedOn w:val="Caption"/>
    <w:uiPriority w:val="6"/>
    <w:qFormat/>
    <w:rsid w:val="00FE7A02"/>
    <w:pPr>
      <w:keepNext/>
    </w:pPr>
  </w:style>
  <w:style w:type="paragraph" w:customStyle="1" w:styleId="FigureStyle">
    <w:name w:val="Figure Style"/>
    <w:basedOn w:val="BodyText"/>
    <w:uiPriority w:val="6"/>
    <w:qFormat/>
    <w:rsid w:val="00FE7A02"/>
    <w:pPr>
      <w:keepNext/>
      <w:spacing w:before="240" w:line="240" w:lineRule="auto"/>
      <w:jc w:val="center"/>
    </w:pPr>
  </w:style>
  <w:style w:type="paragraph" w:styleId="TOC5">
    <w:name w:val="toc 5"/>
    <w:basedOn w:val="TOC2"/>
    <w:next w:val="Normal"/>
    <w:uiPriority w:val="39"/>
    <w:semiHidden/>
    <w:rsid w:val="0061089F"/>
    <w:pPr>
      <w:tabs>
        <w:tab w:val="left" w:pos="851"/>
      </w:tabs>
      <w:ind w:left="851" w:hanging="851"/>
    </w:pPr>
  </w:style>
  <w:style w:type="paragraph" w:styleId="TOC6">
    <w:name w:val="toc 6"/>
    <w:basedOn w:val="TOC3"/>
    <w:next w:val="Normal"/>
    <w:uiPriority w:val="39"/>
    <w:semiHidden/>
    <w:rsid w:val="0061089F"/>
    <w:pPr>
      <w:tabs>
        <w:tab w:val="left" w:pos="851"/>
      </w:tabs>
      <w:ind w:left="851" w:hanging="851"/>
    </w:pPr>
  </w:style>
  <w:style w:type="paragraph" w:styleId="TOC7">
    <w:name w:val="toc 7"/>
    <w:basedOn w:val="TOC2"/>
    <w:next w:val="Normal"/>
    <w:uiPriority w:val="39"/>
    <w:semiHidden/>
    <w:rsid w:val="003B4DCF"/>
    <w:rPr>
      <w:sz w:val="16"/>
    </w:r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685A6C"/>
    <w:pPr>
      <w:numPr>
        <w:numId w:val="10"/>
      </w:numPr>
    </w:pPr>
  </w:style>
  <w:style w:type="numbering" w:customStyle="1" w:styleId="ListParagraph">
    <w:name w:val="List_Paragraph"/>
    <w:uiPriority w:val="99"/>
    <w:rsid w:val="00685A6C"/>
    <w:pPr>
      <w:numPr>
        <w:numId w:val="11"/>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2"/>
    <w:qFormat/>
    <w:rsid w:val="00685A6C"/>
    <w:pPr>
      <w:numPr>
        <w:numId w:val="8"/>
      </w:numPr>
    </w:pPr>
  </w:style>
  <w:style w:type="numbering" w:customStyle="1" w:styleId="ListAlpha">
    <w:name w:val="List_Alpha"/>
    <w:uiPriority w:val="99"/>
    <w:rsid w:val="00685A6C"/>
    <w:pPr>
      <w:numPr>
        <w:numId w:val="8"/>
      </w:numPr>
    </w:p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TOC3"/>
    <w:next w:val="Normal"/>
    <w:uiPriority w:val="99"/>
    <w:semiHidden/>
    <w:rsid w:val="004D001A"/>
    <w:pPr>
      <w:tabs>
        <w:tab w:val="left" w:pos="1134"/>
      </w:tabs>
      <w:ind w:left="1134" w:hanging="1134"/>
    </w:pPr>
  </w:style>
  <w:style w:type="paragraph" w:customStyle="1" w:styleId="Disclaimer">
    <w:name w:val="Disclaimer"/>
    <w:basedOn w:val="Normal"/>
    <w:uiPriority w:val="99"/>
    <w:semiHidden/>
    <w:rsid w:val="00AA1DEA"/>
    <w:pPr>
      <w:spacing w:before="180" w:after="180" w:line="264" w:lineRule="auto"/>
    </w:pPr>
    <w:rPr>
      <w:color w:val="333333"/>
      <w:sz w:val="14"/>
      <w:lang w:val="en-GB"/>
    </w:rPr>
  </w:style>
  <w:style w:type="character" w:styleId="FollowedHyperlink">
    <w:name w:val="FollowedHyperlink"/>
    <w:basedOn w:val="DefaultParagraphFont"/>
    <w:uiPriority w:val="13"/>
    <w:rsid w:val="0092101C"/>
    <w:rPr>
      <w:color w:val="236192" w:themeColor="accent1"/>
      <w:u w:val="single"/>
    </w:rPr>
  </w:style>
  <w:style w:type="paragraph" w:customStyle="1" w:styleId="AppendixH1">
    <w:name w:val="Appendix H1"/>
    <w:basedOn w:val="Normal"/>
    <w:next w:val="BodyText"/>
    <w:uiPriority w:val="99"/>
    <w:semiHidden/>
    <w:qFormat/>
    <w:rsid w:val="004F2A3C"/>
    <w:pPr>
      <w:pageBreakBefore/>
      <w:numPr>
        <w:numId w:val="1"/>
      </w:numPr>
      <w:tabs>
        <w:tab w:val="left" w:pos="567"/>
      </w:tabs>
      <w:spacing w:before="60" w:after="320"/>
    </w:pPr>
    <w:rPr>
      <w:rFonts w:eastAsia="Times New Roman" w:cs="Times New Roman"/>
      <w:b/>
      <w:sz w:val="36"/>
      <w:szCs w:val="24"/>
      <w:lang w:eastAsia="en-AU"/>
    </w:rPr>
  </w:style>
  <w:style w:type="paragraph" w:customStyle="1" w:styleId="AppendixH2">
    <w:name w:val="Appendix H2"/>
    <w:basedOn w:val="Heading2"/>
    <w:next w:val="BodyText"/>
    <w:uiPriority w:val="99"/>
    <w:semiHidden/>
    <w:qFormat/>
    <w:rsid w:val="004F2A3C"/>
    <w:pPr>
      <w:tabs>
        <w:tab w:val="left" w:pos="851"/>
      </w:tabs>
    </w:pPr>
    <w:rPr>
      <w:b w:val="0"/>
      <w:iCs w:val="0"/>
    </w:rPr>
  </w:style>
  <w:style w:type="paragraph" w:customStyle="1" w:styleId="AppendixH3">
    <w:name w:val="Appendix H3"/>
    <w:basedOn w:val="Heading3"/>
    <w:next w:val="BodyText"/>
    <w:uiPriority w:val="99"/>
    <w:semiHidden/>
    <w:qFormat/>
    <w:rsid w:val="004F2A3C"/>
    <w:pPr>
      <w:tabs>
        <w:tab w:val="left" w:pos="851"/>
      </w:tabs>
    </w:pPr>
    <w:rPr>
      <w:b w:val="0"/>
    </w:rPr>
  </w:style>
  <w:style w:type="paragraph" w:customStyle="1" w:styleId="ListAlpha2">
    <w:name w:val="List Alpha 2"/>
    <w:basedOn w:val="ListAlpha0"/>
    <w:uiPriority w:val="19"/>
    <w:rsid w:val="00685A6C"/>
    <w:pPr>
      <w:numPr>
        <w:ilvl w:val="1"/>
      </w:numPr>
    </w:pPr>
  </w:style>
  <w:style w:type="paragraph" w:customStyle="1" w:styleId="ListAlpha3">
    <w:name w:val="List Alpha 3"/>
    <w:basedOn w:val="ListAlpha2"/>
    <w:uiPriority w:val="19"/>
    <w:rsid w:val="00685A6C"/>
    <w:pPr>
      <w:numPr>
        <w:ilvl w:val="2"/>
      </w:numPr>
    </w:pPr>
  </w:style>
  <w:style w:type="paragraph" w:customStyle="1" w:styleId="ListAlpha4">
    <w:name w:val="List Alpha 4"/>
    <w:basedOn w:val="ListAlpha3"/>
    <w:uiPriority w:val="19"/>
    <w:rsid w:val="00685A6C"/>
    <w:pPr>
      <w:numPr>
        <w:ilvl w:val="3"/>
      </w:numPr>
    </w:pPr>
  </w:style>
  <w:style w:type="paragraph" w:customStyle="1" w:styleId="ListAlpha6">
    <w:name w:val="List Alpha 6"/>
    <w:basedOn w:val="ListAlpha4"/>
    <w:uiPriority w:val="19"/>
    <w:rsid w:val="00685A6C"/>
    <w:pPr>
      <w:numPr>
        <w:ilvl w:val="5"/>
      </w:numPr>
    </w:pPr>
  </w:style>
  <w:style w:type="paragraph" w:customStyle="1" w:styleId="ListAlpha5">
    <w:name w:val="List Alpha 5"/>
    <w:basedOn w:val="ListAlpha6"/>
    <w:uiPriority w:val="19"/>
    <w:rsid w:val="00685A6C"/>
    <w:pPr>
      <w:numPr>
        <w:ilvl w:val="4"/>
      </w:numPr>
    </w:pPr>
  </w:style>
  <w:style w:type="paragraph" w:styleId="ListBullet2">
    <w:name w:val="List Bullet 2"/>
    <w:basedOn w:val="ListBullet0"/>
    <w:uiPriority w:val="19"/>
    <w:rsid w:val="00685A6C"/>
    <w:pPr>
      <w:numPr>
        <w:ilvl w:val="1"/>
      </w:numPr>
    </w:pPr>
  </w:style>
  <w:style w:type="paragraph" w:styleId="ListBullet3">
    <w:name w:val="List Bullet 3"/>
    <w:basedOn w:val="ListBullet0"/>
    <w:uiPriority w:val="19"/>
    <w:rsid w:val="00685A6C"/>
    <w:pPr>
      <w:numPr>
        <w:ilvl w:val="2"/>
      </w:numPr>
    </w:pPr>
  </w:style>
  <w:style w:type="paragraph" w:styleId="ListBullet4">
    <w:name w:val="List Bullet 4"/>
    <w:basedOn w:val="ListBullet0"/>
    <w:uiPriority w:val="19"/>
    <w:rsid w:val="00685A6C"/>
    <w:pPr>
      <w:numPr>
        <w:ilvl w:val="3"/>
      </w:numPr>
    </w:pPr>
  </w:style>
  <w:style w:type="paragraph" w:styleId="ListBullet5">
    <w:name w:val="List Bullet 5"/>
    <w:basedOn w:val="ListBullet0"/>
    <w:uiPriority w:val="19"/>
    <w:rsid w:val="00685A6C"/>
    <w:pPr>
      <w:numPr>
        <w:ilvl w:val="4"/>
      </w:numPr>
    </w:pPr>
  </w:style>
  <w:style w:type="paragraph" w:customStyle="1" w:styleId="ListBullet6">
    <w:name w:val="List Bullet 6"/>
    <w:basedOn w:val="ListBullet0"/>
    <w:uiPriority w:val="19"/>
    <w:rsid w:val="00685A6C"/>
    <w:pPr>
      <w:numPr>
        <w:ilvl w:val="5"/>
      </w:numPr>
    </w:pPr>
  </w:style>
  <w:style w:type="paragraph" w:styleId="ListNumber2">
    <w:name w:val="List Number 2"/>
    <w:basedOn w:val="ListNumber0"/>
    <w:uiPriority w:val="19"/>
    <w:rsid w:val="00685A6C"/>
    <w:pPr>
      <w:numPr>
        <w:ilvl w:val="1"/>
      </w:numPr>
    </w:pPr>
  </w:style>
  <w:style w:type="paragraph" w:styleId="ListNumber3">
    <w:name w:val="List Number 3"/>
    <w:basedOn w:val="ListNumber0"/>
    <w:uiPriority w:val="19"/>
    <w:rsid w:val="00685A6C"/>
    <w:pPr>
      <w:numPr>
        <w:ilvl w:val="2"/>
      </w:numPr>
    </w:pPr>
  </w:style>
  <w:style w:type="paragraph" w:styleId="ListNumber4">
    <w:name w:val="List Number 4"/>
    <w:basedOn w:val="ListNumber0"/>
    <w:uiPriority w:val="19"/>
    <w:rsid w:val="00685A6C"/>
    <w:pPr>
      <w:numPr>
        <w:ilvl w:val="3"/>
      </w:numPr>
    </w:pPr>
  </w:style>
  <w:style w:type="paragraph" w:styleId="ListNumber5">
    <w:name w:val="List Number 5"/>
    <w:basedOn w:val="ListNumber0"/>
    <w:uiPriority w:val="19"/>
    <w:rsid w:val="00685A6C"/>
    <w:pPr>
      <w:numPr>
        <w:ilvl w:val="4"/>
      </w:numPr>
    </w:pPr>
  </w:style>
  <w:style w:type="paragraph" w:customStyle="1" w:styleId="ListNumber6">
    <w:name w:val="List Number 6"/>
    <w:basedOn w:val="ListNumber0"/>
    <w:uiPriority w:val="19"/>
    <w:rsid w:val="00685A6C"/>
    <w:pPr>
      <w:numPr>
        <w:ilvl w:val="5"/>
      </w:numPr>
    </w:pPr>
  </w:style>
  <w:style w:type="paragraph" w:customStyle="1" w:styleId="ListParagraph2">
    <w:name w:val="List Paragraph 2"/>
    <w:basedOn w:val="ListParagraph0"/>
    <w:uiPriority w:val="19"/>
    <w:rsid w:val="00685A6C"/>
    <w:pPr>
      <w:numPr>
        <w:ilvl w:val="1"/>
      </w:numPr>
    </w:pPr>
  </w:style>
  <w:style w:type="paragraph" w:customStyle="1" w:styleId="ListParagraph3">
    <w:name w:val="List Paragraph 3"/>
    <w:basedOn w:val="ListParagraph0"/>
    <w:uiPriority w:val="19"/>
    <w:rsid w:val="00685A6C"/>
    <w:pPr>
      <w:numPr>
        <w:ilvl w:val="2"/>
      </w:numPr>
    </w:pPr>
  </w:style>
  <w:style w:type="paragraph" w:customStyle="1" w:styleId="ListParagraph4">
    <w:name w:val="List Paragraph 4"/>
    <w:basedOn w:val="ListParagraph0"/>
    <w:uiPriority w:val="19"/>
    <w:rsid w:val="00685A6C"/>
    <w:pPr>
      <w:numPr>
        <w:ilvl w:val="3"/>
      </w:numPr>
    </w:pPr>
  </w:style>
  <w:style w:type="paragraph" w:customStyle="1" w:styleId="ListParagraph5">
    <w:name w:val="List Paragraph 5"/>
    <w:basedOn w:val="ListParagraph0"/>
    <w:uiPriority w:val="19"/>
    <w:rsid w:val="00685A6C"/>
    <w:pPr>
      <w:numPr>
        <w:ilvl w:val="4"/>
      </w:numPr>
    </w:pPr>
  </w:style>
  <w:style w:type="paragraph" w:customStyle="1" w:styleId="ListParagraph6">
    <w:name w:val="List Paragraph 6"/>
    <w:basedOn w:val="ListParagraph0"/>
    <w:uiPriority w:val="19"/>
    <w:rsid w:val="00685A6C"/>
    <w:pPr>
      <w:numPr>
        <w:ilvl w:val="5"/>
      </w:numPr>
    </w:pPr>
  </w:style>
  <w:style w:type="numbering" w:customStyle="1" w:styleId="ListBullet">
    <w:name w:val="List_Bullet"/>
    <w:uiPriority w:val="99"/>
    <w:rsid w:val="00685A6C"/>
    <w:pPr>
      <w:numPr>
        <w:numId w:val="9"/>
      </w:numPr>
    </w:pPr>
  </w:style>
  <w:style w:type="numbering" w:customStyle="1" w:styleId="ListNumberedHeadings">
    <w:name w:val="List_NumberedHeadings"/>
    <w:uiPriority w:val="99"/>
    <w:rsid w:val="003A08A5"/>
    <w:pPr>
      <w:numPr>
        <w:numId w:val="2"/>
      </w:numPr>
    </w:pPr>
  </w:style>
  <w:style w:type="numbering" w:customStyle="1" w:styleId="ListTableBullet">
    <w:name w:val="List_TableBullet"/>
    <w:uiPriority w:val="99"/>
    <w:rsid w:val="00430DFD"/>
    <w:pPr>
      <w:numPr>
        <w:numId w:val="3"/>
      </w:numPr>
    </w:pPr>
  </w:style>
  <w:style w:type="numbering" w:customStyle="1" w:styleId="ListTableNumber">
    <w:name w:val="List_TableNumber"/>
    <w:uiPriority w:val="99"/>
    <w:rsid w:val="00430DFD"/>
    <w:pPr>
      <w:numPr>
        <w:numId w:val="4"/>
      </w:numPr>
    </w:pPr>
  </w:style>
  <w:style w:type="paragraph" w:customStyle="1" w:styleId="TableBullet2">
    <w:name w:val="Table Bullet 2"/>
    <w:basedOn w:val="TableBullet"/>
    <w:uiPriority w:val="19"/>
    <w:rsid w:val="00430DFD"/>
    <w:pPr>
      <w:numPr>
        <w:ilvl w:val="1"/>
      </w:numPr>
    </w:pPr>
  </w:style>
  <w:style w:type="paragraph" w:customStyle="1" w:styleId="TableNumber2">
    <w:name w:val="Table Number 2"/>
    <w:basedOn w:val="TableNumber"/>
    <w:uiPriority w:val="19"/>
    <w:rsid w:val="00430DFD"/>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styleId="PlaceholderText">
    <w:name w:val="Placeholder Text"/>
    <w:basedOn w:val="DefaultParagraphFont"/>
    <w:uiPriority w:val="99"/>
    <w:semiHidden/>
    <w:rsid w:val="002106C4"/>
    <w:rPr>
      <w:color w:val="808080"/>
    </w:rPr>
  </w:style>
  <w:style w:type="table" w:customStyle="1" w:styleId="GreyLineTable">
    <w:name w:val="Grey Line Table"/>
    <w:basedOn w:val="TableNormal"/>
    <w:uiPriority w:val="99"/>
    <w:rsid w:val="006C1E00"/>
    <w:pPr>
      <w:spacing w:after="0"/>
      <w:ind w:left="113" w:right="113"/>
    </w:pPr>
    <w:rPr>
      <w:sz w:val="20"/>
    </w:rPr>
    <w:tblPr>
      <w:tblStyleRowBandSize w:val="1"/>
      <w:tblStyleColBandSize w:val="1"/>
      <w:tblBorders>
        <w:top w:val="single" w:sz="8" w:space="0" w:color="D9D9D6" w:themeColor="text2"/>
        <w:bottom w:val="single" w:sz="8" w:space="0" w:color="D9D9D6" w:themeColor="text2"/>
        <w:insideH w:val="single" w:sz="8" w:space="0" w:color="D9D9D6" w:themeColor="text2"/>
      </w:tblBorders>
      <w:tblCellMar>
        <w:left w:w="0" w:type="dxa"/>
        <w:right w:w="0" w:type="dxa"/>
      </w:tblCellMar>
    </w:tblPr>
    <w:trPr>
      <w:cantSplit/>
    </w:tr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shd w:val="clear" w:color="auto" w:fill="D9D9D6" w:themeFill="text2"/>
      </w:tcPr>
    </w:tblStylePr>
    <w:tblStylePr w:type="lastRow">
      <w:rPr>
        <w:b/>
      </w:rPr>
      <w:tblPr/>
      <w:tcPr>
        <w:shd w:val="clear" w:color="auto" w:fill="EBEBE9"/>
      </w:tcPr>
    </w:tblStylePr>
    <w:tblStylePr w:type="firstCol">
      <w:tblPr/>
      <w:tcPr>
        <w:tcBorders>
          <w:insideH w:val="single" w:sz="4" w:space="0" w:color="F2F2F2" w:themeColor="background2" w:themeShade="F2"/>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paragraph" w:customStyle="1" w:styleId="IntroParagraph">
    <w:name w:val="Intro Paragraph"/>
    <w:basedOn w:val="Normal"/>
    <w:qFormat/>
    <w:rsid w:val="00751C48"/>
    <w:pPr>
      <w:spacing w:before="240" w:after="240" w:line="264" w:lineRule="auto"/>
    </w:pPr>
    <w:rPr>
      <w:color w:val="00A3AD" w:themeColor="accent3"/>
      <w:sz w:val="22"/>
    </w:rPr>
  </w:style>
  <w:style w:type="paragraph" w:customStyle="1" w:styleId="Pullouttext">
    <w:name w:val="Pullout text"/>
    <w:basedOn w:val="Normal"/>
    <w:uiPriority w:val="3"/>
    <w:qFormat/>
    <w:rsid w:val="000F4D72"/>
    <w:pPr>
      <w:pBdr>
        <w:top w:val="single" w:sz="48" w:space="1" w:color="D5CB9F"/>
        <w:left w:val="single" w:sz="48" w:space="4" w:color="D5CB9F"/>
        <w:bottom w:val="single" w:sz="48" w:space="1" w:color="D5CB9F"/>
        <w:right w:val="single" w:sz="48" w:space="4" w:color="D5CB9F"/>
      </w:pBdr>
      <w:shd w:val="clear" w:color="auto" w:fill="D5CB9F"/>
      <w:spacing w:before="180" w:after="180" w:line="264" w:lineRule="auto"/>
    </w:pPr>
  </w:style>
  <w:style w:type="table" w:styleId="TableContemporary">
    <w:name w:val="Table Contemporary"/>
    <w:basedOn w:val="TableNormal"/>
    <w:uiPriority w:val="99"/>
    <w:semiHidden/>
    <w:unhideWhenUsed/>
    <w:rsid w:val="00D749CB"/>
    <w:pPr>
      <w:spacing w:before="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749CB"/>
    <w:pPr>
      <w:spacing w:before="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749CB"/>
    <w:pPr>
      <w:spacing w:before="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Theme">
    <w:name w:val="Table Theme"/>
    <w:basedOn w:val="TableNormal"/>
    <w:uiPriority w:val="99"/>
    <w:semiHidden/>
    <w:unhideWhenUsed/>
    <w:rsid w:val="00D749C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Message">
    <w:name w:val="Information Message"/>
    <w:basedOn w:val="Pullouttext"/>
    <w:uiPriority w:val="7"/>
    <w:qFormat/>
    <w:rsid w:val="00E22CA2"/>
    <w:pPr>
      <w:pBdr>
        <w:top w:val="single" w:sz="48" w:space="1" w:color="9ADBE8" w:themeColor="accent5"/>
        <w:left w:val="single" w:sz="48" w:space="4" w:color="9ADBE8" w:themeColor="accent5"/>
        <w:bottom w:val="single" w:sz="48" w:space="1" w:color="9ADBE8" w:themeColor="accent5"/>
        <w:right w:val="single" w:sz="48" w:space="4" w:color="9ADBE8" w:themeColor="accent5"/>
      </w:pBdr>
      <w:shd w:val="clear" w:color="auto" w:fill="9ADBE8" w:themeFill="accent5"/>
    </w:pPr>
  </w:style>
  <w:style w:type="paragraph" w:customStyle="1" w:styleId="Tip">
    <w:name w:val="Tip"/>
    <w:basedOn w:val="InformationMessage"/>
    <w:uiPriority w:val="7"/>
    <w:qFormat/>
    <w:rsid w:val="00E22CA2"/>
    <w:pPr>
      <w:pBdr>
        <w:top w:val="single" w:sz="48" w:space="1" w:color="BCE194" w:themeColor="accent6"/>
        <w:left w:val="single" w:sz="48" w:space="4" w:color="BCE194" w:themeColor="accent6"/>
        <w:bottom w:val="single" w:sz="48" w:space="1" w:color="BCE194" w:themeColor="accent6"/>
        <w:right w:val="single" w:sz="48" w:space="4" w:color="BCE194" w:themeColor="accent6"/>
      </w:pBdr>
      <w:shd w:val="clear" w:color="auto" w:fill="BCE194" w:themeFill="accent6"/>
    </w:pPr>
  </w:style>
  <w:style w:type="paragraph" w:customStyle="1" w:styleId="WarningorAlert">
    <w:name w:val="Warning or Alert"/>
    <w:basedOn w:val="InformationMessage"/>
    <w:uiPriority w:val="7"/>
    <w:qFormat/>
    <w:rsid w:val="00E22CA2"/>
    <w:pPr>
      <w:pBdr>
        <w:top w:val="single" w:sz="48" w:space="1" w:color="FED0B0"/>
        <w:left w:val="single" w:sz="48" w:space="4" w:color="FED0B0"/>
        <w:bottom w:val="single" w:sz="48" w:space="1" w:color="FED0B0"/>
        <w:right w:val="single" w:sz="48" w:space="4" w:color="FED0B0"/>
      </w:pBdr>
      <w:shd w:val="clear" w:color="auto" w:fill="FED0B0"/>
    </w:pPr>
  </w:style>
  <w:style w:type="table" w:customStyle="1" w:styleId="TealTable">
    <w:name w:val="Teal Table"/>
    <w:basedOn w:val="GreyLineTable"/>
    <w:uiPriority w:val="99"/>
    <w:rsid w:val="006C1E00"/>
    <w:tblPr>
      <w:tblBorders>
        <w:top w:val="none" w:sz="0" w:space="0" w:color="auto"/>
        <w:bottom w:val="none" w:sz="0" w:space="0" w:color="auto"/>
        <w:insideH w:val="none" w:sz="0" w:space="0" w:color="auto"/>
        <w:insideV w:val="single" w:sz="8" w:space="0" w:color="FFFFFF" w:themeColor="background1"/>
      </w:tblBorders>
    </w:tblPr>
    <w:tcPr>
      <w:shd w:val="clear" w:color="auto" w:fill="E3F3F5"/>
    </w:tcPr>
    <w:tblStylePr w:type="firstRow">
      <w:pPr>
        <w:keepNext/>
        <w:wordWrap/>
      </w:pPr>
      <w:rPr>
        <w:rFonts w:ascii="Arial" w:hAnsi="Arial"/>
        <w:b w:val="0"/>
        <w:color w:val="FFFFFF" w:themeColor="background1"/>
        <w:sz w:val="20"/>
      </w:rPr>
      <w:tblPr/>
      <w:trPr>
        <w:cantSplit w:val="0"/>
        <w:tblHeader/>
      </w:trPr>
      <w:tcPr>
        <w:tcBorders>
          <w:top w:val="nil"/>
          <w:left w:val="nil"/>
          <w:bottom w:val="nil"/>
          <w:right w:val="nil"/>
          <w:insideH w:val="nil"/>
          <w:insideV w:val="nil"/>
          <w:tl2br w:val="nil"/>
          <w:tr2bl w:val="nil"/>
        </w:tcBorders>
        <w:shd w:val="clear" w:color="auto" w:fill="00A3AD" w:themeFill="accent3"/>
      </w:tcPr>
    </w:tblStylePr>
    <w:tblStylePr w:type="lastRow">
      <w:rPr>
        <w:b/>
      </w:rPr>
      <w:tblPr/>
      <w:tcPr>
        <w:shd w:val="clear" w:color="auto" w:fill="EBEBE9"/>
      </w:tcPr>
    </w:tblStylePr>
    <w:tblStylePr w:type="firstCol">
      <w:rPr>
        <w:color w:val="FFFFFF" w:themeColor="background1"/>
      </w:rPr>
      <w:tblPr/>
      <w:tcPr>
        <w:tcBorders>
          <w:top w:val="nil"/>
          <w:left w:val="nil"/>
          <w:bottom w:val="nil"/>
          <w:right w:val="nil"/>
          <w:insideH w:val="nil"/>
          <w:insideV w:val="nil"/>
          <w:tl2br w:val="nil"/>
          <w:tr2bl w:val="nil"/>
        </w:tcBorders>
        <w:shd w:val="clear" w:color="auto" w:fill="00A3AD" w:themeFill="accent3"/>
      </w:tcPr>
    </w:tblStylePr>
    <w:tblStylePr w:type="lastCol">
      <w:rPr>
        <w:b/>
      </w:rPr>
      <w:tblPr/>
      <w:tcPr>
        <w:shd w:val="clear" w:color="auto" w:fill="8AD0DA"/>
      </w:tcPr>
    </w:tblStylePr>
    <w:tblStylePr w:type="band2Vert">
      <w:tblPr/>
      <w:tcPr>
        <w:shd w:val="clear" w:color="auto" w:fill="B1E0E6"/>
      </w:tcPr>
    </w:tblStylePr>
    <w:tblStylePr w:type="band2Horz">
      <w:tblPr/>
      <w:tcPr>
        <w:shd w:val="clear" w:color="auto" w:fill="B1E0E6"/>
      </w:tcPr>
    </w:tblStylePr>
  </w:style>
  <w:style w:type="table" w:customStyle="1" w:styleId="xTableNoBorders">
    <w:name w:val="x Table No Borders"/>
    <w:basedOn w:val="TableNormal"/>
    <w:uiPriority w:val="99"/>
    <w:rsid w:val="00685A6C"/>
    <w:pPr>
      <w:spacing w:before="0" w:after="0"/>
    </w:pPr>
    <w:tblPr/>
  </w:style>
  <w:style w:type="table" w:customStyle="1" w:styleId="BlueTable">
    <w:name w:val="Blue Table"/>
    <w:basedOn w:val="GreyLineTable"/>
    <w:uiPriority w:val="99"/>
    <w:rsid w:val="006C1E00"/>
    <w:tblPr>
      <w:tblBorders>
        <w:top w:val="single" w:sz="8" w:space="0" w:color="9ADBE8" w:themeColor="accent5"/>
        <w:bottom w:val="single" w:sz="8" w:space="0" w:color="9ADBE8" w:themeColor="accent5"/>
        <w:insideH w:val="single" w:sz="8" w:space="0" w:color="9ADBE8" w:themeColor="accent5"/>
      </w:tblBorders>
    </w:tblPr>
    <w:tcPr>
      <w:shd w:val="clear" w:color="auto" w:fill="FFFFFF" w:themeFill="background1"/>
    </w:tcPr>
    <w:tblStylePr w:type="firstRow">
      <w:pPr>
        <w:keepNext/>
        <w:wordWrap/>
      </w:pPr>
      <w:rPr>
        <w:rFonts w:ascii="Arial" w:hAnsi="Arial"/>
        <w:b w:val="0"/>
        <w:color w:val="FFFFFF" w:themeColor="background1"/>
        <w:sz w:val="20"/>
      </w:rPr>
      <w:tblPr/>
      <w:trPr>
        <w:cantSplit w:val="0"/>
        <w:tblHeader/>
      </w:trPr>
      <w:tcPr>
        <w:tcBorders>
          <w:top w:val="single" w:sz="8" w:space="0" w:color="9ADBE8" w:themeColor="accent5"/>
        </w:tcBorders>
        <w:shd w:val="clear" w:color="auto" w:fill="236192" w:themeFill="accent1"/>
      </w:tcPr>
    </w:tblStylePr>
    <w:tblStylePr w:type="lastRow">
      <w:rPr>
        <w:b/>
      </w:rPr>
      <w:tblPr/>
      <w:tcPr>
        <w:shd w:val="clear" w:color="auto" w:fill="EBEBE9"/>
      </w:tcPr>
    </w:tblStylePr>
    <w:tblStylePr w:type="firstCol">
      <w:rPr>
        <w:color w:val="FFFFFF" w:themeColor="background1"/>
      </w:rPr>
      <w:tblPr/>
      <w:tcPr>
        <w:tcBorders>
          <w:insideH w:val="single" w:sz="4" w:space="0" w:color="F2F2F2" w:themeColor="background2" w:themeShade="F2"/>
        </w:tcBorders>
        <w:shd w:val="clear" w:color="auto" w:fill="236192" w:themeFill="accent1"/>
      </w:tcPr>
    </w:tblStylePr>
    <w:tblStylePr w:type="lastCol">
      <w:rPr>
        <w:b/>
      </w:rPr>
      <w:tblPr/>
      <w:tcPr>
        <w:shd w:val="clear" w:color="auto" w:fill="BBE4EF"/>
      </w:tcPr>
    </w:tblStylePr>
    <w:tblStylePr w:type="band2Vert">
      <w:tblPr/>
      <w:tcPr>
        <w:shd w:val="clear" w:color="auto" w:fill="D0ECF4"/>
      </w:tcPr>
    </w:tblStylePr>
    <w:tblStylePr w:type="band2Horz">
      <w:tblPr/>
      <w:tcPr>
        <w:shd w:val="clear" w:color="auto" w:fill="D0ECF4"/>
      </w:tcPr>
    </w:tblStylePr>
  </w:style>
  <w:style w:type="table" w:customStyle="1" w:styleId="GreyGridTable">
    <w:name w:val="Grey Grid Table"/>
    <w:basedOn w:val="GreyLineTable"/>
    <w:uiPriority w:val="99"/>
    <w:rsid w:val="006C1E00"/>
    <w:tblPr>
      <w:tblBorders>
        <w:top w:val="single" w:sz="6" w:space="0" w:color="D9D9D6" w:themeColor="text2"/>
        <w:left w:val="single" w:sz="6" w:space="0" w:color="D9D9D6" w:themeColor="text2"/>
        <w:bottom w:val="single" w:sz="6" w:space="0" w:color="D9D9D6" w:themeColor="text2"/>
        <w:right w:val="single" w:sz="6" w:space="0" w:color="D9D9D6" w:themeColor="text2"/>
        <w:insideH w:val="single" w:sz="6" w:space="0" w:color="D9D9D6" w:themeColor="text2"/>
        <w:insideV w:val="single" w:sz="6" w:space="0" w:color="D9D9D6" w:themeColor="text2"/>
      </w:tblBorders>
    </w:tblPr>
    <w:tcPr>
      <w:shd w:val="clear" w:color="auto" w:fill="FFFFFF" w:themeFill="background1"/>
    </w:tcPr>
    <w:tblStylePr w:type="firstRow">
      <w:pPr>
        <w:keepNext/>
        <w:wordWrap/>
      </w:pPr>
      <w:rPr>
        <w:rFonts w:ascii="Arial" w:hAnsi="Arial"/>
        <w:b w:val="0"/>
        <w:color w:val="000000" w:themeColor="text1"/>
        <w:sz w:val="20"/>
      </w:rPr>
      <w:tblPr/>
      <w:trPr>
        <w:cantSplit w:val="0"/>
        <w:tblHeader/>
      </w:trPr>
      <w:tcPr>
        <w:tcBorders>
          <w:top w:val="single" w:sz="6" w:space="0" w:color="D9D9D6" w:themeColor="text2"/>
          <w:left w:val="single" w:sz="6" w:space="0" w:color="D9D9D6" w:themeColor="text2"/>
          <w:bottom w:val="single" w:sz="6" w:space="0" w:color="D9D9D6" w:themeColor="text2"/>
          <w:right w:val="single" w:sz="6" w:space="0" w:color="D9D9D6" w:themeColor="text2"/>
          <w:insideH w:val="single" w:sz="6" w:space="0" w:color="D9D9D6" w:themeColor="text2"/>
          <w:insideV w:val="single" w:sz="6" w:space="0" w:color="D9D9D6" w:themeColor="text2"/>
        </w:tcBorders>
        <w:shd w:val="clear" w:color="auto" w:fill="D9D9D6" w:themeFill="text2"/>
      </w:tcPr>
    </w:tblStylePr>
    <w:tblStylePr w:type="lastRow">
      <w:rPr>
        <w:b/>
      </w:rPr>
      <w:tblPr/>
      <w:tcPr>
        <w:shd w:val="clear" w:color="auto" w:fill="EBEBE9"/>
      </w:tcPr>
    </w:tblStylePr>
    <w:tblStylePr w:type="firstCol">
      <w:tblPr/>
      <w:tcPr>
        <w:tcBorders>
          <w:insideH w:val="single" w:sz="4" w:space="0" w:color="F2F2F2" w:themeColor="background2" w:themeShade="F2"/>
        </w:tcBorders>
        <w:shd w:val="clear" w:color="auto" w:fill="D9D9D6" w:themeFill="text2"/>
      </w:tcPr>
    </w:tblStylePr>
    <w:tblStylePr w:type="lastCol">
      <w:rPr>
        <w:b/>
      </w:rPr>
      <w:tblPr/>
      <w:tcPr>
        <w:shd w:val="clear" w:color="auto" w:fill="EBEBE9"/>
      </w:tcPr>
    </w:tblStylePr>
    <w:tblStylePr w:type="band2Vert">
      <w:tblPr/>
      <w:tcPr>
        <w:shd w:val="clear" w:color="auto" w:fill="F2F2F2" w:themeFill="background2" w:themeFillShade="F2"/>
      </w:tcPr>
    </w:tblStylePr>
    <w:tblStylePr w:type="band2Horz">
      <w:tblPr/>
      <w:tcPr>
        <w:shd w:val="clear" w:color="auto" w:fill="F2F2F2" w:themeFill="background2" w:themeFillShade="F2"/>
      </w:tcPr>
    </w:tblStylePr>
  </w:style>
  <w:style w:type="paragraph" w:customStyle="1" w:styleId="FactSheettitle">
    <w:name w:val="FactSheet title"/>
    <w:basedOn w:val="Title"/>
    <w:link w:val="FactSheettitleChar"/>
    <w:autoRedefine/>
    <w:qFormat/>
    <w:rsid w:val="00DB627A"/>
    <w:pPr>
      <w:tabs>
        <w:tab w:val="right" w:pos="10488"/>
      </w:tabs>
    </w:pPr>
    <w:rPr>
      <w:b/>
    </w:rPr>
  </w:style>
  <w:style w:type="paragraph" w:customStyle="1" w:styleId="Factsheetsubtitle">
    <w:name w:val="Factsheet subtitle"/>
    <w:basedOn w:val="Subtitle"/>
    <w:link w:val="FactsheetsubtitleChar"/>
    <w:autoRedefine/>
    <w:qFormat/>
    <w:rsid w:val="00DB627A"/>
  </w:style>
  <w:style w:type="character" w:customStyle="1" w:styleId="FactSheettitleChar">
    <w:name w:val="FactSheet title Char"/>
    <w:basedOn w:val="TitleChar"/>
    <w:link w:val="FactSheettitle"/>
    <w:rsid w:val="00DB627A"/>
    <w:rPr>
      <w:rFonts w:asciiTheme="majorHAnsi" w:eastAsiaTheme="majorEastAsia" w:hAnsiTheme="majorHAnsi" w:cstheme="majorBidi"/>
      <w:b/>
      <w:color w:val="236192" w:themeColor="accent1"/>
      <w:sz w:val="48"/>
      <w:szCs w:val="52"/>
    </w:rPr>
  </w:style>
  <w:style w:type="character" w:customStyle="1" w:styleId="FactsheetsubtitleChar">
    <w:name w:val="Factsheet subtitle Char"/>
    <w:basedOn w:val="SubtitleChar"/>
    <w:link w:val="Factsheetsubtitle"/>
    <w:rsid w:val="00DB627A"/>
    <w:rPr>
      <w:rFonts w:asciiTheme="majorHAnsi" w:eastAsiaTheme="majorEastAsia" w:hAnsiTheme="majorHAnsi" w:cstheme="majorBidi"/>
      <w:iCs/>
      <w:color w:val="00778B" w:themeColor="accent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50152">
      <w:bodyDiv w:val="1"/>
      <w:marLeft w:val="0"/>
      <w:marRight w:val="0"/>
      <w:marTop w:val="0"/>
      <w:marBottom w:val="0"/>
      <w:divBdr>
        <w:top w:val="none" w:sz="0" w:space="0" w:color="auto"/>
        <w:left w:val="none" w:sz="0" w:space="0" w:color="auto"/>
        <w:bottom w:val="none" w:sz="0" w:space="0" w:color="auto"/>
        <w:right w:val="none" w:sz="0" w:space="0" w:color="auto"/>
      </w:divBdr>
    </w:div>
    <w:div w:id="71978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A~1\AppData\Local\Temp\MicrosoftEdgeDownloads\414098a5-931a-4d91-816f-62dc6d14636d\mnhhs-factsheet-simp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A80CE9526B4AD1BE333EEC5D74CAE4"/>
        <w:category>
          <w:name w:val="General"/>
          <w:gallery w:val="placeholder"/>
        </w:category>
        <w:types>
          <w:type w:val="bbPlcHdr"/>
        </w:types>
        <w:behaviors>
          <w:behavior w:val="content"/>
        </w:behaviors>
        <w:guid w:val="{528F2683-7E70-40CA-AD9F-EDC2665008B7}"/>
      </w:docPartPr>
      <w:docPartBody>
        <w:p w:rsidR="00395E63" w:rsidRDefault="00395E63">
          <w:pPr>
            <w:pStyle w:val="4DA80CE9526B4AD1BE333EEC5D74CAE4"/>
          </w:pPr>
          <w:r w:rsidRPr="0008592A">
            <w:rPr>
              <w:highlight w:val="lightGray"/>
            </w:rPr>
            <w:t>[Facility/Service/Clinical Stream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63"/>
    <w:rsid w:val="00395E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A80CE9526B4AD1BE333EEC5D74CAE4">
    <w:name w:val="4DA80CE9526B4AD1BE333EEC5D74C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etro North">
      <a:dk1>
        <a:sysClr val="windowText" lastClr="000000"/>
      </a:dk1>
      <a:lt1>
        <a:sysClr val="window" lastClr="FFFFFF"/>
      </a:lt1>
      <a:dk2>
        <a:srgbClr val="D9D9D6"/>
      </a:dk2>
      <a:lt2>
        <a:srgbClr val="FFFFFF"/>
      </a:lt2>
      <a:accent1>
        <a:srgbClr val="236192"/>
      </a:accent1>
      <a:accent2>
        <a:srgbClr val="00778B"/>
      </a:accent2>
      <a:accent3>
        <a:srgbClr val="00A3AD"/>
      </a:accent3>
      <a:accent4>
        <a:srgbClr val="6ECEB2"/>
      </a:accent4>
      <a:accent5>
        <a:srgbClr val="9ADBE8"/>
      </a:accent5>
      <a:accent6>
        <a:srgbClr val="BCE194"/>
      </a:accent6>
      <a:hlink>
        <a:srgbClr val="236192"/>
      </a:hlink>
      <a:folHlink>
        <a:srgbClr val="23619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C_Map xmlns="http://www.health.qld.gov.au/metronorth/docdata">
  <Title/>
  <Version/>
  <EffectiveDate/>
  <ReviewDate/>
  <DocType/>
</CC_Map>
</file>

<file path=customXml/item6.xml><?xml version="1.0" encoding="utf-8"?>
<ct:contentTypeSchema xmlns:ct="http://schemas.microsoft.com/office/2006/metadata/contentType" xmlns:ma="http://schemas.microsoft.com/office/2006/metadata/properties/metaAttributes" ct:_="" ma:_="" ma:contentTypeName="Document" ma:contentTypeID="0x0101007D50D9894A26AB4899CC8AF478561309" ma:contentTypeVersion="13" ma:contentTypeDescription="Create a new document." ma:contentTypeScope="" ma:versionID="d1bd60d6696a076ee3ea1503e0d0872a">
  <xsd:schema xmlns:xsd="http://www.w3.org/2001/XMLSchema" xmlns:xs="http://www.w3.org/2001/XMLSchema" xmlns:p="http://schemas.microsoft.com/office/2006/metadata/properties" xmlns:ns2="97becbf7-fef3-48bd-acf4-b0783eb71c5a" xmlns:ns3="6a60e770-606a-4435-8034-97d279326c4d" targetNamespace="http://schemas.microsoft.com/office/2006/metadata/properties" ma:root="true" ma:fieldsID="5d05a97b3a549a14818070dcf8ccb2ca" ns2:_="" ns3:_="">
    <xsd:import namespace="97becbf7-fef3-48bd-acf4-b0783eb71c5a"/>
    <xsd:import namespace="6a60e770-606a-4435-8034-97d279326c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ecbf7-fef3-48bd-acf4-b0783eb71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60e770-606a-4435-8034-97d279326c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1CB8BB-EA77-45E3-8E62-AF93598C9101}">
  <ds:schemaRefs>
    <ds:schemaRef ds:uri="http://schemas.microsoft.com/sharepoint/v3/contenttype/forms"/>
  </ds:schemaRefs>
</ds:datastoreItem>
</file>

<file path=customXml/itemProps3.xml><?xml version="1.0" encoding="utf-8"?>
<ds:datastoreItem xmlns:ds="http://schemas.openxmlformats.org/officeDocument/2006/customXml" ds:itemID="{00751796-F7BD-483B-ACFD-A72C77F426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BAC9BC-7EF3-4D17-B2BE-628E12CF8AD0}">
  <ds:schemaRefs>
    <ds:schemaRef ds:uri="http://schemas.openxmlformats.org/officeDocument/2006/bibliography"/>
  </ds:schemaRefs>
</ds:datastoreItem>
</file>

<file path=customXml/itemProps5.xml><?xml version="1.0" encoding="utf-8"?>
<ds:datastoreItem xmlns:ds="http://schemas.openxmlformats.org/officeDocument/2006/customXml" ds:itemID="{6C0E1C76-0D1A-4877-BE6C-11144862CE15}">
  <ds:schemaRefs>
    <ds:schemaRef ds:uri="http://www.health.qld.gov.au/metronorth/docdata"/>
  </ds:schemaRefs>
</ds:datastoreItem>
</file>

<file path=customXml/itemProps6.xml><?xml version="1.0" encoding="utf-8"?>
<ds:datastoreItem xmlns:ds="http://schemas.openxmlformats.org/officeDocument/2006/customXml" ds:itemID="{8E0B1014-0A55-4141-88ED-AD5BD5491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ecbf7-fef3-48bd-acf4-b0783eb71c5a"/>
    <ds:schemaRef ds:uri="6a60e770-606a-4435-8034-97d279326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mnhhs-factsheet-simple</Template>
  <TotalTime>103</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Kelly</dc:creator>
  <cp:lastModifiedBy>Alice Kelly</cp:lastModifiedBy>
  <cp:revision>33</cp:revision>
  <cp:lastPrinted>2015-11-22T23:39:00Z</cp:lastPrinted>
  <dcterms:created xsi:type="dcterms:W3CDTF">2024-06-17T00:27:00Z</dcterms:created>
  <dcterms:modified xsi:type="dcterms:W3CDTF">2024-06-28T06:05:00Z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0x0101007D50D9894A26AB4899CC8AF478561309</vt:lpwstr>
  </property>
</Properties>
</file>